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2">
      <w:pPr>
        <w:shd w:fill="c2d69b" w:val="clear"/>
        <w:jc w:val="cente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PLANO DE ENSINO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hd w:fill="c2d69b"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1. IDENTIFICAÇÃO</w:t>
      </w:r>
      <w:r w:rsidDel="00000000" w:rsidR="00000000" w:rsidRPr="00000000">
        <w:rPr>
          <w:rtl w:val="0"/>
        </w:rPr>
      </w:r>
    </w:p>
    <w:p w:rsidR="00000000" w:rsidDel="00000000" w:rsidP="00000000" w:rsidRDefault="00000000" w:rsidRPr="00000000" w14:paraId="00000005">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Disciplina: DSS 7124 - Serviço Social e Saúde</w:t>
      </w:r>
    </w:p>
    <w:p w:rsidR="00000000" w:rsidDel="00000000" w:rsidP="00000000" w:rsidRDefault="00000000" w:rsidRPr="00000000" w14:paraId="00000006">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Turma: 7309 - 7ª fase</w:t>
        <w:tab/>
      </w:r>
    </w:p>
    <w:p w:rsidR="00000000" w:rsidDel="00000000" w:rsidP="00000000" w:rsidRDefault="00000000" w:rsidRPr="00000000" w14:paraId="00000007">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Semestre: 2024.1</w:t>
      </w:r>
    </w:p>
    <w:p w:rsidR="00000000" w:rsidDel="00000000" w:rsidP="00000000" w:rsidRDefault="00000000" w:rsidRPr="00000000" w14:paraId="00000008">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Carga horária: 72 horas/4 créditos (quintas-feiras das 8h20min às 11h50min)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Professora: Keli Regina Dal Prá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Garamond" w:cs="Garamond" w:eastAsia="Garamond" w:hAnsi="Garamond"/>
            <w:b w:val="0"/>
            <w:i w:val="0"/>
            <w:smallCaps w:val="0"/>
            <w:strike w:val="0"/>
            <w:color w:val="0000ff"/>
            <w:sz w:val="24"/>
            <w:szCs w:val="24"/>
            <w:u w:val="single"/>
            <w:shd w:fill="auto" w:val="clear"/>
            <w:vertAlign w:val="baseline"/>
            <w:rtl w:val="0"/>
          </w:rPr>
          <w:t xml:space="preserve">keli.regina@ufsc.br</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Forma de atendimento: Presencial ou virtual, individual ou em grupo, com agendamento prévio de horário por e-mail ou plataforma moodle.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hd w:fill="c2d69b" w:val="clear"/>
        <w:tabs>
          <w:tab w:val="left" w:leader="none" w:pos="1335"/>
        </w:tabs>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2. EMENTA</w:t>
      </w:r>
      <w:r w:rsidDel="00000000" w:rsidR="00000000" w:rsidRPr="00000000">
        <w:rPr>
          <w:rtl w:val="0"/>
        </w:rPr>
      </w:r>
    </w:p>
    <w:p w:rsidR="00000000" w:rsidDel="00000000" w:rsidP="00000000" w:rsidRDefault="00000000" w:rsidRPr="00000000" w14:paraId="0000000E">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saúde como direito social e o conceito ampliado de saúde. O Estado brasileiro e a política de saúde. O movimento de reforma sanitária. A implementação do Sistema Único de Saúde. O Sistema Único de Saúde: modelo de atenção, financiamento, gestão e de participação popular. Perspectivas e a tensão entre os fundamentos do SUS e o projeto privatista da saúde. As políticas setoriais e transversais no SUS. O exercício profissional do assistente social na saúde. </w:t>
      </w:r>
    </w:p>
    <w:p w:rsidR="00000000" w:rsidDel="00000000" w:rsidP="00000000" w:rsidRDefault="00000000" w:rsidRPr="00000000" w14:paraId="0000000F">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0">
      <w:pPr>
        <w:shd w:fill="c2d69b"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3. OBJETIVOS</w:t>
      </w:r>
      <w:r w:rsidDel="00000000" w:rsidR="00000000" w:rsidRPr="00000000">
        <w:rPr>
          <w:rtl w:val="0"/>
        </w:rPr>
      </w:r>
    </w:p>
    <w:p w:rsidR="00000000" w:rsidDel="00000000" w:rsidP="00000000" w:rsidRDefault="00000000" w:rsidRPr="00000000" w14:paraId="00000011">
      <w:pPr>
        <w:tabs>
          <w:tab w:val="left" w:leader="none" w:pos="1080"/>
        </w:tabs>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GERAL</w:t>
      </w:r>
      <w:r w:rsidDel="00000000" w:rsidR="00000000" w:rsidRPr="00000000">
        <w:rPr>
          <w:rtl w:val="0"/>
        </w:rPr>
      </w:r>
    </w:p>
    <w:p w:rsidR="00000000" w:rsidDel="00000000" w:rsidP="00000000" w:rsidRDefault="00000000" w:rsidRPr="00000000" w14:paraId="00000012">
      <w:pPr>
        <w:tabs>
          <w:tab w:val="left" w:leader="none" w:pos="1080"/>
        </w:tabs>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Subsidiar a compreensão crítica do sistema de saúde público brasileiro com ênfase na conjuntura de implementação do SUS e a prática do assistente social na área da saúde.</w:t>
      </w:r>
    </w:p>
    <w:p w:rsidR="00000000" w:rsidDel="00000000" w:rsidP="00000000" w:rsidRDefault="00000000" w:rsidRPr="00000000" w14:paraId="00000013">
      <w:pPr>
        <w:jc w:val="both"/>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14">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ESPECÍFICOS</w:t>
      </w:r>
      <w:r w:rsidDel="00000000" w:rsidR="00000000" w:rsidRPr="00000000">
        <w:rPr>
          <w:rtl w:val="0"/>
        </w:rPr>
      </w:r>
    </w:p>
    <w:p w:rsidR="00000000" w:rsidDel="00000000" w:rsidP="00000000" w:rsidRDefault="00000000" w:rsidRPr="00000000" w14:paraId="00000015">
      <w:pPr>
        <w:tabs>
          <w:tab w:val="left" w:leader="none" w:pos="709"/>
        </w:tabs>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-Compreender a respeito das políticas de saúde no Brasil relacionando suas determinações socioeconômicas e no conjunto das políticas sociais.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-Identificar os fundamentos teórico-políticos e marcos legais da reforma sanitária e do SUS.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-Conhecer o processo de implementação do SUS, as determinações estruturais e conjunturais, as bases sociais de sustentação, as novas formas de gestão, os instrumentos de gestão, o controle social, o (des)financiamento e os programas específicos e a relação com o setor privado.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-Conhecer os campos de trabalho do assistente social na área da saúde identificando e analisando as características do exercício profissional na saúde.</w:t>
      </w:r>
    </w:p>
    <w:p w:rsidR="00000000" w:rsidDel="00000000" w:rsidP="00000000" w:rsidRDefault="00000000" w:rsidRPr="00000000" w14:paraId="00000019">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A">
      <w:pPr>
        <w:shd w:fill="c2d69b"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4. CONTEÚDO PROGRAMÁTICO</w:t>
      </w:r>
      <w:r w:rsidDel="00000000" w:rsidR="00000000" w:rsidRPr="00000000">
        <w:rPr>
          <w:rtl w:val="0"/>
        </w:rPr>
      </w:r>
    </w:p>
    <w:p w:rsidR="00000000" w:rsidDel="00000000" w:rsidP="00000000" w:rsidRDefault="00000000" w:rsidRPr="00000000" w14:paraId="0000001B">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C">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Unidade I – Políticas de saúde no Brasil, a Reforma Sanitária e a construção do SUS</w:t>
      </w:r>
      <w:r w:rsidDel="00000000" w:rsidR="00000000" w:rsidRPr="00000000">
        <w:rPr>
          <w:rtl w:val="0"/>
        </w:rPr>
      </w:r>
    </w:p>
    <w:p w:rsidR="00000000" w:rsidDel="00000000" w:rsidP="00000000" w:rsidRDefault="00000000" w:rsidRPr="00000000" w14:paraId="0000001D">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Conceito de saúde. História da atenção a saúde no Brasil. Pressupostos políticos do Movimento de Reforma Sanitária e as bases legais do SUS. Saúde e seguridade social.</w:t>
      </w:r>
    </w:p>
    <w:p w:rsidR="00000000" w:rsidDel="00000000" w:rsidP="00000000" w:rsidRDefault="00000000" w:rsidRPr="00000000" w14:paraId="0000001E">
      <w:pP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1F">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Básica</w:t>
      </w:r>
      <w:r w:rsidDel="00000000" w:rsidR="00000000" w:rsidRPr="00000000">
        <w:rPr>
          <w:rtl w:val="0"/>
        </w:rPr>
      </w:r>
    </w:p>
    <w:p w:rsidR="00000000" w:rsidDel="00000000" w:rsidP="00000000" w:rsidRDefault="00000000" w:rsidRPr="00000000" w14:paraId="00000020">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MENDES, E. V. As políticas de saúde no Brasil nos anos 80: a conformação da reforma sanitária e a construção da hegemonia do projeto neoliberal. In: MENDES, E. V. (org). </w:t>
      </w:r>
      <w:r w:rsidDel="00000000" w:rsidR="00000000" w:rsidRPr="00000000">
        <w:rPr>
          <w:rFonts w:ascii="Garamond" w:cs="Garamond" w:eastAsia="Garamond" w:hAnsi="Garamond"/>
          <w:i w:val="1"/>
          <w:vertAlign w:val="baseline"/>
          <w:rtl w:val="0"/>
        </w:rPr>
        <w:t xml:space="preserve">Distrito Sanitário:</w:t>
      </w:r>
      <w:r w:rsidDel="00000000" w:rsidR="00000000" w:rsidRPr="00000000">
        <w:rPr>
          <w:rFonts w:ascii="Garamond" w:cs="Garamond" w:eastAsia="Garamond" w:hAnsi="Garamond"/>
          <w:vertAlign w:val="baseline"/>
          <w:rtl w:val="0"/>
        </w:rPr>
        <w:t xml:space="preserve"> o processo social de mudança das práticas sanitárias do Sistema Único de Saúde. 3 ed. São Paulo-Rio de Janeiro: HUCITEC-ABRASCO, 1995, p. 19-91.</w:t>
      </w:r>
    </w:p>
    <w:p w:rsidR="00000000" w:rsidDel="00000000" w:rsidP="00000000" w:rsidRDefault="00000000" w:rsidRPr="00000000" w14:paraId="00000021">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2">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CEPOR. </w:t>
      </w:r>
      <w:r w:rsidDel="00000000" w:rsidR="00000000" w:rsidRPr="00000000">
        <w:rPr>
          <w:rFonts w:ascii="Garamond" w:cs="Garamond" w:eastAsia="Garamond" w:hAnsi="Garamond"/>
          <w:i w:val="1"/>
          <w:vertAlign w:val="baseline"/>
          <w:rtl w:val="0"/>
        </w:rPr>
        <w:t xml:space="preserve">História das políticas de saúde no Brasil</w:t>
      </w:r>
      <w:r w:rsidDel="00000000" w:rsidR="00000000" w:rsidRPr="00000000">
        <w:rPr>
          <w:rFonts w:ascii="Garamond" w:cs="Garamond" w:eastAsia="Garamond" w:hAnsi="Garamond"/>
          <w:vertAlign w:val="baseline"/>
          <w:rtl w:val="0"/>
        </w:rPr>
        <w:t xml:space="preserve">. (vídeo-documentário). Disponível em: </w:t>
      </w:r>
      <w:hyperlink r:id="rId8">
        <w:r w:rsidDel="00000000" w:rsidR="00000000" w:rsidRPr="00000000">
          <w:rPr>
            <w:rFonts w:ascii="Garamond" w:cs="Garamond" w:eastAsia="Garamond" w:hAnsi="Garamond"/>
            <w:color w:val="0000ff"/>
            <w:u w:val="single"/>
            <w:vertAlign w:val="baseline"/>
            <w:rtl w:val="0"/>
          </w:rPr>
          <w:t xml:space="preserve">https://www.youtube.com/watch?v=gZXezQG8ku4</w:t>
        </w:r>
      </w:hyperlink>
      <w:r w:rsidDel="00000000" w:rsidR="00000000" w:rsidRPr="00000000">
        <w:rPr>
          <w:rtl w:val="0"/>
        </w:rPr>
      </w:r>
    </w:p>
    <w:p w:rsidR="00000000" w:rsidDel="00000000" w:rsidP="00000000" w:rsidRDefault="00000000" w:rsidRPr="00000000" w14:paraId="00000023">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4">
      <w:pPr>
        <w:rPr>
          <w:rFonts w:ascii="Garamond" w:cs="Garamond" w:eastAsia="Garamond" w:hAnsi="Garamond"/>
          <w:shd w:fill="f3f5f6" w:val="clear"/>
          <w:vertAlign w:val="baseline"/>
        </w:rPr>
      </w:pPr>
      <w:r w:rsidDel="00000000" w:rsidR="00000000" w:rsidRPr="00000000">
        <w:rPr>
          <w:rFonts w:ascii="Garamond" w:cs="Garamond" w:eastAsia="Garamond" w:hAnsi="Garamond"/>
          <w:vertAlign w:val="baseline"/>
          <w:rtl w:val="0"/>
        </w:rPr>
        <w:t xml:space="preserve">BRAVO, M. I. S.; MATOS, M. C. Reforma sanitária e projeto ético-político do Serviço Social: elementos para o debate. </w:t>
      </w:r>
      <w:r w:rsidDel="00000000" w:rsidR="00000000" w:rsidRPr="00000000">
        <w:rPr>
          <w:rFonts w:ascii="Garamond" w:cs="Garamond" w:eastAsia="Garamond" w:hAnsi="Garamond"/>
          <w:highlight w:val="white"/>
          <w:vertAlign w:val="baseline"/>
          <w:rtl w:val="0"/>
        </w:rPr>
        <w:t xml:space="preserve">MOTA, A. E. et al. (orgs.). </w:t>
      </w:r>
      <w:r w:rsidDel="00000000" w:rsidR="00000000" w:rsidRPr="00000000">
        <w:rPr>
          <w:rFonts w:ascii="Garamond" w:cs="Garamond" w:eastAsia="Garamond" w:hAnsi="Garamond"/>
          <w:i w:val="1"/>
          <w:highlight w:val="white"/>
          <w:vertAlign w:val="baseline"/>
          <w:rtl w:val="0"/>
        </w:rPr>
        <w:t xml:space="preserve">Serviço Social e saúde</w:t>
      </w:r>
      <w:r w:rsidDel="00000000" w:rsidR="00000000" w:rsidRPr="00000000">
        <w:rPr>
          <w:rFonts w:ascii="Garamond" w:cs="Garamond" w:eastAsia="Garamond" w:hAnsi="Garamond"/>
          <w:highlight w:val="white"/>
          <w:vertAlign w:val="baseline"/>
          <w:rtl w:val="0"/>
        </w:rPr>
        <w:t xml:space="preserve">: </w:t>
      </w:r>
      <w:r w:rsidDel="00000000" w:rsidR="00000000" w:rsidRPr="00000000">
        <w:rPr>
          <w:rFonts w:ascii="Garamond" w:cs="Garamond" w:eastAsia="Garamond" w:hAnsi="Garamond"/>
          <w:i w:val="0"/>
          <w:highlight w:val="white"/>
          <w:vertAlign w:val="baseline"/>
          <w:rtl w:val="0"/>
        </w:rPr>
        <w:t xml:space="preserve">formação</w:t>
      </w:r>
      <w:r w:rsidDel="00000000" w:rsidR="00000000" w:rsidRPr="00000000">
        <w:rPr>
          <w:rFonts w:ascii="Garamond" w:cs="Garamond" w:eastAsia="Garamond" w:hAnsi="Garamond"/>
          <w:highlight w:val="white"/>
          <w:vertAlign w:val="baseline"/>
          <w:rtl w:val="0"/>
        </w:rPr>
        <w:t xml:space="preserve"> e </w:t>
      </w:r>
      <w:r w:rsidDel="00000000" w:rsidR="00000000" w:rsidRPr="00000000">
        <w:rPr>
          <w:rFonts w:ascii="Garamond" w:cs="Garamond" w:eastAsia="Garamond" w:hAnsi="Garamond"/>
          <w:i w:val="0"/>
          <w:highlight w:val="white"/>
          <w:vertAlign w:val="baseline"/>
          <w:rtl w:val="0"/>
        </w:rPr>
        <w:t xml:space="preserve">trabalho profissional</w:t>
      </w:r>
      <w:r w:rsidDel="00000000" w:rsidR="00000000" w:rsidRPr="00000000">
        <w:rPr>
          <w:rFonts w:ascii="Garamond" w:cs="Garamond" w:eastAsia="Garamond" w:hAnsi="Garamond"/>
          <w:highlight w:val="white"/>
          <w:vertAlign w:val="baseline"/>
          <w:rtl w:val="0"/>
        </w:rPr>
        <w:t xml:space="preserve">. São Paulo: Opas: OMS: Ministério da </w:t>
      </w:r>
      <w:r w:rsidDel="00000000" w:rsidR="00000000" w:rsidRPr="00000000">
        <w:rPr>
          <w:rFonts w:ascii="Garamond" w:cs="Garamond" w:eastAsia="Garamond" w:hAnsi="Garamond"/>
          <w:i w:val="0"/>
          <w:highlight w:val="white"/>
          <w:vertAlign w:val="baseline"/>
          <w:rtl w:val="0"/>
        </w:rPr>
        <w:t xml:space="preserve">Saúde</w:t>
      </w:r>
      <w:r w:rsidDel="00000000" w:rsidR="00000000" w:rsidRPr="00000000">
        <w:rPr>
          <w:rFonts w:ascii="Garamond" w:cs="Garamond" w:eastAsia="Garamond" w:hAnsi="Garamond"/>
          <w:highlight w:val="white"/>
          <w:vertAlign w:val="baseline"/>
          <w:rtl w:val="0"/>
        </w:rPr>
        <w:t xml:space="preserve">, 2006, p.167-217.</w:t>
      </w:r>
      <w:r w:rsidDel="00000000" w:rsidR="00000000" w:rsidRPr="00000000">
        <w:rPr>
          <w:rtl w:val="0"/>
        </w:rPr>
      </w:r>
    </w:p>
    <w:p w:rsidR="00000000" w:rsidDel="00000000" w:rsidP="00000000" w:rsidRDefault="00000000" w:rsidRPr="00000000" w14:paraId="00000025">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6">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AROUCA, A. S. S. Saúde é democracia. </w:t>
      </w:r>
      <w:r w:rsidDel="00000000" w:rsidR="00000000" w:rsidRPr="00000000">
        <w:rPr>
          <w:rFonts w:ascii="Garamond" w:cs="Garamond" w:eastAsia="Garamond" w:hAnsi="Garamond"/>
          <w:i w:val="1"/>
          <w:vertAlign w:val="baseline"/>
          <w:rtl w:val="0"/>
        </w:rPr>
        <w:t xml:space="preserve">Anais 8ª Conferência Nacional de Saúde</w:t>
      </w:r>
      <w:r w:rsidDel="00000000" w:rsidR="00000000" w:rsidRPr="00000000">
        <w:rPr>
          <w:rFonts w:ascii="Garamond" w:cs="Garamond" w:eastAsia="Garamond" w:hAnsi="Garamond"/>
          <w:vertAlign w:val="baseline"/>
          <w:rtl w:val="0"/>
        </w:rPr>
        <w:t xml:space="preserve">, 1986. Brasília: Centro de Documentação do Ministério da Saúde, 1987, p. 35-47.</w:t>
      </w:r>
    </w:p>
    <w:p w:rsidR="00000000" w:rsidDel="00000000" w:rsidP="00000000" w:rsidRDefault="00000000" w:rsidRPr="00000000" w14:paraId="00000027">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8">
      <w:pPr>
        <w:rPr>
          <w:rFonts w:ascii="Garamond" w:cs="Garamond" w:eastAsia="Garamond" w:hAnsi="Garamond"/>
          <w:vertAlign w:val="baseline"/>
        </w:rPr>
      </w:pPr>
      <w:r w:rsidDel="00000000" w:rsidR="00000000" w:rsidRPr="00000000">
        <w:rPr>
          <w:rFonts w:ascii="Garamond" w:cs="Garamond" w:eastAsia="Garamond" w:hAnsi="Garamond"/>
          <w:color w:val="030303"/>
          <w:vertAlign w:val="baseline"/>
          <w:rtl w:val="0"/>
        </w:rPr>
        <w:t xml:space="preserve">TENDLER, Silvio. </w:t>
      </w:r>
      <w:r w:rsidDel="00000000" w:rsidR="00000000" w:rsidRPr="00000000">
        <w:rPr>
          <w:rFonts w:ascii="Garamond" w:cs="Garamond" w:eastAsia="Garamond" w:hAnsi="Garamond"/>
          <w:i w:val="1"/>
          <w:color w:val="030303"/>
          <w:vertAlign w:val="baseline"/>
          <w:rtl w:val="0"/>
        </w:rPr>
        <w:t xml:space="preserve">Saúde tem Cura</w:t>
      </w:r>
      <w:r w:rsidDel="00000000" w:rsidR="00000000" w:rsidRPr="00000000">
        <w:rPr>
          <w:rFonts w:ascii="Garamond" w:cs="Garamond" w:eastAsia="Garamond" w:hAnsi="Garamond"/>
          <w:color w:val="030303"/>
          <w:vertAlign w:val="baseline"/>
          <w:rtl w:val="0"/>
        </w:rPr>
        <w:t xml:space="preserve">. 2022 </w:t>
      </w:r>
      <w:r w:rsidDel="00000000" w:rsidR="00000000" w:rsidRPr="00000000">
        <w:rPr>
          <w:rFonts w:ascii="Garamond" w:cs="Garamond" w:eastAsia="Garamond" w:hAnsi="Garamond"/>
          <w:vertAlign w:val="baseline"/>
          <w:rtl w:val="0"/>
        </w:rPr>
        <w:t xml:space="preserve">(vídeo-documentário). Disponível em: </w:t>
      </w:r>
      <w:hyperlink r:id="rId9">
        <w:r w:rsidDel="00000000" w:rsidR="00000000" w:rsidRPr="00000000">
          <w:rPr>
            <w:rFonts w:ascii="Garamond" w:cs="Garamond" w:eastAsia="Garamond" w:hAnsi="Garamond"/>
            <w:color w:val="0000ff"/>
            <w:u w:val="single"/>
            <w:vertAlign w:val="baseline"/>
            <w:rtl w:val="0"/>
          </w:rPr>
          <w:t xml:space="preserve">https://www.youtube.com/watch?v=b-kZMfwvKsM&amp;t=1s</w:t>
        </w:r>
      </w:hyperlink>
      <w:r w:rsidDel="00000000" w:rsidR="00000000" w:rsidRPr="00000000">
        <w:rPr>
          <w:rtl w:val="0"/>
        </w:rPr>
      </w:r>
    </w:p>
    <w:p w:rsidR="00000000" w:rsidDel="00000000" w:rsidP="00000000" w:rsidRDefault="00000000" w:rsidRPr="00000000" w14:paraId="00000029">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A">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Complementar</w:t>
      </w:r>
      <w:r w:rsidDel="00000000" w:rsidR="00000000" w:rsidRPr="00000000">
        <w:rPr>
          <w:rtl w:val="0"/>
        </w:rPr>
      </w:r>
    </w:p>
    <w:p w:rsidR="00000000" w:rsidDel="00000000" w:rsidP="00000000" w:rsidRDefault="00000000" w:rsidRPr="00000000" w14:paraId="0000002B">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ESCOREL, S; NASCIMENTO, D. R; EDLER, F. C. As origens da Reforma Sanitária e do SUS. In. LIMA, N. T. et. al. (orgs). </w:t>
      </w:r>
      <w:r w:rsidDel="00000000" w:rsidR="00000000" w:rsidRPr="00000000">
        <w:rPr>
          <w:rFonts w:ascii="Garamond" w:cs="Garamond" w:eastAsia="Garamond" w:hAnsi="Garamond"/>
          <w:i w:val="1"/>
          <w:vertAlign w:val="baseline"/>
          <w:rtl w:val="0"/>
        </w:rPr>
        <w:t xml:space="preserve">Saúde e Democracia</w:t>
      </w:r>
      <w:r w:rsidDel="00000000" w:rsidR="00000000" w:rsidRPr="00000000">
        <w:rPr>
          <w:rFonts w:ascii="Garamond" w:cs="Garamond" w:eastAsia="Garamond" w:hAnsi="Garamond"/>
          <w:vertAlign w:val="baseline"/>
          <w:rtl w:val="0"/>
        </w:rPr>
        <w:t xml:space="preserve">. Rio de Janeiro: Fiocruz, 2005, p. 353-383.</w:t>
      </w:r>
    </w:p>
    <w:p w:rsidR="00000000" w:rsidDel="00000000" w:rsidP="00000000" w:rsidRDefault="00000000" w:rsidRPr="00000000" w14:paraId="0000002C">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D">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ESCOREL, S; TEIXEIRA, L. A. História das Políticas de Saúde no Brasil de 1822 a 1963: do Império ao desenvolvimento populista. In: GIOVANELLA, L. et al. (orgs.). </w:t>
      </w:r>
      <w:r w:rsidDel="00000000" w:rsidR="00000000" w:rsidRPr="00000000">
        <w:rPr>
          <w:rFonts w:ascii="Garamond" w:cs="Garamond" w:eastAsia="Garamond" w:hAnsi="Garamond"/>
          <w:i w:val="1"/>
          <w:vertAlign w:val="baseline"/>
          <w:rtl w:val="0"/>
        </w:rPr>
        <w:t xml:space="preserve">Políticas e Sistema de Saúde no Brasil</w:t>
      </w:r>
      <w:r w:rsidDel="00000000" w:rsidR="00000000" w:rsidRPr="00000000">
        <w:rPr>
          <w:rFonts w:ascii="Garamond" w:cs="Garamond" w:eastAsia="Garamond" w:hAnsi="Garamond"/>
          <w:vertAlign w:val="baseline"/>
          <w:rtl w:val="0"/>
        </w:rPr>
        <w:t xml:space="preserve">. Rio de Janeiro: Editora Fiocruz, 2008, p. 333-384.</w:t>
      </w:r>
    </w:p>
    <w:p w:rsidR="00000000" w:rsidDel="00000000" w:rsidP="00000000" w:rsidRDefault="00000000" w:rsidRPr="00000000" w14:paraId="0000002E">
      <w:pPr>
        <w:rPr>
          <w:color w:val="231f20"/>
          <w:sz w:val="15"/>
          <w:szCs w:val="15"/>
          <w:vertAlign w:val="baseline"/>
        </w:rPr>
      </w:pPr>
      <w:r w:rsidDel="00000000" w:rsidR="00000000" w:rsidRPr="00000000">
        <w:rPr>
          <w:rtl w:val="0"/>
        </w:rPr>
      </w:r>
    </w:p>
    <w:p w:rsidR="00000000" w:rsidDel="00000000" w:rsidP="00000000" w:rsidRDefault="00000000" w:rsidRPr="00000000" w14:paraId="0000002F">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FIDÉLIS, C; FALLEIROS, I. </w:t>
      </w:r>
      <w:r w:rsidDel="00000000" w:rsidR="00000000" w:rsidRPr="00000000">
        <w:rPr>
          <w:rFonts w:ascii="Garamond" w:cs="Garamond" w:eastAsia="Garamond" w:hAnsi="Garamond"/>
          <w:i w:val="1"/>
          <w:vertAlign w:val="baseline"/>
          <w:rtl w:val="0"/>
        </w:rPr>
        <w:t xml:space="preserve">Na corda bamba de sombrinha:</w:t>
      </w:r>
      <w:r w:rsidDel="00000000" w:rsidR="00000000" w:rsidRPr="00000000">
        <w:rPr>
          <w:rFonts w:ascii="Garamond" w:cs="Garamond" w:eastAsia="Garamond" w:hAnsi="Garamond"/>
          <w:vertAlign w:val="baseline"/>
          <w:rtl w:val="0"/>
        </w:rPr>
        <w:t xml:space="preserve"> a saúde no fio da história. Rio de Janeiro: Fiocruz/COC; Fiocruz/EPSJV, 2010.</w:t>
      </w:r>
    </w:p>
    <w:p w:rsidR="00000000" w:rsidDel="00000000" w:rsidP="00000000" w:rsidRDefault="00000000" w:rsidRPr="00000000" w14:paraId="00000030">
      <w:pPr>
        <w:rPr>
          <w:color w:val="231f20"/>
          <w:vertAlign w:val="baseline"/>
        </w:rPr>
      </w:pPr>
      <w:r w:rsidDel="00000000" w:rsidR="00000000" w:rsidRPr="00000000">
        <w:rPr>
          <w:rtl w:val="0"/>
        </w:rPr>
      </w:r>
    </w:p>
    <w:p w:rsidR="00000000" w:rsidDel="00000000" w:rsidP="00000000" w:rsidRDefault="00000000" w:rsidRPr="00000000" w14:paraId="00000031">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NORONHA, J. C; LEVCOVITZ, E. AIS-SUDS-SUS: os caminhos do direito à saúde. In: GUIMARÃES, R; TAVARES, R. (orgs). </w:t>
      </w:r>
      <w:r w:rsidDel="00000000" w:rsidR="00000000" w:rsidRPr="00000000">
        <w:rPr>
          <w:rFonts w:ascii="Garamond" w:cs="Garamond" w:eastAsia="Garamond" w:hAnsi="Garamond"/>
          <w:i w:val="1"/>
          <w:vertAlign w:val="baseline"/>
          <w:rtl w:val="0"/>
        </w:rPr>
        <w:t xml:space="preserve">Saúde e Sociedade no Brasil:</w:t>
      </w:r>
      <w:r w:rsidDel="00000000" w:rsidR="00000000" w:rsidRPr="00000000">
        <w:rPr>
          <w:rFonts w:ascii="Garamond" w:cs="Garamond" w:eastAsia="Garamond" w:hAnsi="Garamond"/>
          <w:vertAlign w:val="baseline"/>
          <w:rtl w:val="0"/>
        </w:rPr>
        <w:t xml:space="preserve"> anos 80. Rio de Janeiro: Relume-Dumará/ABRASCO/IMS-UERJ, 1994, p. 73-111. </w:t>
      </w:r>
    </w:p>
    <w:p w:rsidR="00000000" w:rsidDel="00000000" w:rsidP="00000000" w:rsidRDefault="00000000" w:rsidRPr="00000000" w14:paraId="00000032">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3">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PAIM, J, S. </w:t>
      </w:r>
      <w:r w:rsidDel="00000000" w:rsidR="00000000" w:rsidRPr="00000000">
        <w:rPr>
          <w:rFonts w:ascii="Garamond" w:cs="Garamond" w:eastAsia="Garamond" w:hAnsi="Garamond"/>
          <w:i w:val="1"/>
          <w:vertAlign w:val="baseline"/>
          <w:rtl w:val="0"/>
        </w:rPr>
        <w:t xml:space="preserve">Reforma Sanitária Brasileira:</w:t>
      </w:r>
      <w:r w:rsidDel="00000000" w:rsidR="00000000" w:rsidRPr="00000000">
        <w:rPr>
          <w:rFonts w:ascii="Garamond" w:cs="Garamond" w:eastAsia="Garamond" w:hAnsi="Garamond"/>
          <w:vertAlign w:val="baseline"/>
          <w:rtl w:val="0"/>
        </w:rPr>
        <w:t xml:space="preserve"> contribuição para a compreensão e crítica. Salvador: EDUFBA; Rio de Janeiro: FIOCRUZ, 2008.</w:t>
      </w:r>
    </w:p>
    <w:p w:rsidR="00000000" w:rsidDel="00000000" w:rsidP="00000000" w:rsidRDefault="00000000" w:rsidRPr="00000000" w14:paraId="00000034">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5">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POLI. SUS 30 anos. Rio de Janeiro.</w:t>
      </w:r>
      <w:r w:rsidDel="00000000" w:rsidR="00000000" w:rsidRPr="00000000">
        <w:rPr>
          <w:rFonts w:ascii="Garamond" w:cs="Garamond" w:eastAsia="Garamond" w:hAnsi="Garamond"/>
          <w:i w:val="1"/>
          <w:vertAlign w:val="baseline"/>
          <w:rtl w:val="0"/>
        </w:rPr>
        <w:t xml:space="preserve"> Revista Poli</w:t>
      </w:r>
      <w:r w:rsidDel="00000000" w:rsidR="00000000" w:rsidRPr="00000000">
        <w:rPr>
          <w:rFonts w:ascii="Garamond" w:cs="Garamond" w:eastAsia="Garamond" w:hAnsi="Garamond"/>
          <w:vertAlign w:val="baseline"/>
          <w:rtl w:val="0"/>
        </w:rPr>
        <w:t xml:space="preserve">. Ano X, n. 59, 2018 Disponível em: http://www.epsjv.fiocruz.br/sites/default/files/poliweb59.pdf. Acesso em: 25 de jul. 2019.</w:t>
      </w:r>
    </w:p>
    <w:p w:rsidR="00000000" w:rsidDel="00000000" w:rsidP="00000000" w:rsidRDefault="00000000" w:rsidRPr="00000000" w14:paraId="00000036">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7">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RADIS/TEMA. 8ª Conferência Nacional de Saúde. A conferência e sua História. </w:t>
      </w:r>
      <w:r w:rsidDel="00000000" w:rsidR="00000000" w:rsidRPr="00000000">
        <w:rPr>
          <w:rFonts w:ascii="Garamond" w:cs="Garamond" w:eastAsia="Garamond" w:hAnsi="Garamond"/>
          <w:i w:val="1"/>
          <w:vertAlign w:val="baseline"/>
          <w:rtl w:val="0"/>
        </w:rPr>
        <w:t xml:space="preserve">Revista Tema</w:t>
      </w:r>
      <w:r w:rsidDel="00000000" w:rsidR="00000000" w:rsidRPr="00000000">
        <w:rPr>
          <w:rFonts w:ascii="Garamond" w:cs="Garamond" w:eastAsia="Garamond" w:hAnsi="Garamond"/>
          <w:vertAlign w:val="baseline"/>
          <w:rtl w:val="0"/>
        </w:rPr>
        <w:t xml:space="preserve">. 1986.</w:t>
      </w:r>
    </w:p>
    <w:p w:rsidR="00000000" w:rsidDel="00000000" w:rsidP="00000000" w:rsidRDefault="00000000" w:rsidRPr="00000000" w14:paraId="00000038">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9">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VASCONCELOS, E. M. O movimento de higiene mental e a emergência do Serviço Social no Brasil e no Rio de Janeiro. </w:t>
      </w:r>
      <w:r w:rsidDel="00000000" w:rsidR="00000000" w:rsidRPr="00000000">
        <w:rPr>
          <w:rFonts w:ascii="Garamond" w:cs="Garamond" w:eastAsia="Garamond" w:hAnsi="Garamond"/>
          <w:i w:val="1"/>
          <w:vertAlign w:val="baseline"/>
          <w:rtl w:val="0"/>
        </w:rPr>
        <w:t xml:space="preserve">Serviço Social e Sociedade</w:t>
      </w:r>
      <w:r w:rsidDel="00000000" w:rsidR="00000000" w:rsidRPr="00000000">
        <w:rPr>
          <w:rFonts w:ascii="Garamond" w:cs="Garamond" w:eastAsia="Garamond" w:hAnsi="Garamond"/>
          <w:vertAlign w:val="baseline"/>
          <w:rtl w:val="0"/>
        </w:rPr>
        <w:t xml:space="preserve">, ano 21, n. 63, 2000, p. 151-188.</w:t>
      </w:r>
    </w:p>
    <w:p w:rsidR="00000000" w:rsidDel="00000000" w:rsidP="00000000" w:rsidRDefault="00000000" w:rsidRPr="00000000" w14:paraId="0000003A">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B">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DOMINGUES, P.</w:t>
      </w:r>
      <w:r w:rsidDel="00000000" w:rsidR="00000000" w:rsidRPr="00000000">
        <w:rPr>
          <w:rFonts w:ascii="Garamond" w:cs="Garamond" w:eastAsia="Garamond" w:hAnsi="Garamond"/>
          <w:i w:val="1"/>
          <w:vertAlign w:val="baseline"/>
          <w:rtl w:val="0"/>
        </w:rPr>
        <w:t xml:space="preserve"> </w:t>
      </w:r>
      <w:r w:rsidDel="00000000" w:rsidR="00000000" w:rsidRPr="00000000">
        <w:rPr>
          <w:rFonts w:ascii="Garamond" w:cs="Garamond" w:eastAsia="Garamond" w:hAnsi="Garamond"/>
          <w:vertAlign w:val="baseline"/>
          <w:rtl w:val="0"/>
        </w:rPr>
        <w:t xml:space="preserve">Movimento Negro Brasileiro: alguns apontamentos históricos. </w:t>
      </w:r>
      <w:r w:rsidDel="00000000" w:rsidR="00000000" w:rsidRPr="00000000">
        <w:rPr>
          <w:rFonts w:ascii="Garamond" w:cs="Garamond" w:eastAsia="Garamond" w:hAnsi="Garamond"/>
          <w:i w:val="1"/>
          <w:vertAlign w:val="baseline"/>
          <w:rtl w:val="0"/>
        </w:rPr>
        <w:t xml:space="preserve">Tempo</w:t>
      </w:r>
      <w:r w:rsidDel="00000000" w:rsidR="00000000" w:rsidRPr="00000000">
        <w:rPr>
          <w:rFonts w:ascii="Garamond" w:cs="Garamond" w:eastAsia="Garamond" w:hAnsi="Garamond"/>
          <w:vertAlign w:val="baseline"/>
          <w:rtl w:val="0"/>
        </w:rPr>
        <w:t xml:space="preserve">, Rio de Janeiro, 2007, p.100-122. </w:t>
      </w:r>
    </w:p>
    <w:p w:rsidR="00000000" w:rsidDel="00000000" w:rsidP="00000000" w:rsidRDefault="00000000" w:rsidRPr="00000000" w14:paraId="0000003C">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D">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Unidade II – Constituição e implementação do SUS</w:t>
      </w:r>
      <w:r w:rsidDel="00000000" w:rsidR="00000000" w:rsidRPr="00000000">
        <w:rPr>
          <w:rtl w:val="0"/>
        </w:rPr>
      </w:r>
    </w:p>
    <w:p w:rsidR="00000000" w:rsidDel="00000000" w:rsidP="00000000" w:rsidRDefault="00000000" w:rsidRPr="00000000" w14:paraId="0000003E">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conjuntura da implementação dos SUS nos anos de 1990 e 2000. O processo de Reforma do Estado brasileiro e a desregulamentação do direito à saúde (descentralização, financiamento e novas formas de gestão pública estatal).  Instrumentos de gestão, programas específicos, níveis de atenção e portas de entrada do SUS.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42"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Básica</w:t>
      </w:r>
      <w:r w:rsidDel="00000000" w:rsidR="00000000" w:rsidRPr="00000000">
        <w:rPr>
          <w:rtl w:val="0"/>
        </w:rPr>
      </w:r>
    </w:p>
    <w:p w:rsidR="00000000" w:rsidDel="00000000" w:rsidP="00000000" w:rsidRDefault="00000000" w:rsidRPr="00000000" w14:paraId="00000041">
      <w:pPr>
        <w:ind w:right="51"/>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PAIM, J. N. </w:t>
      </w:r>
      <w:r w:rsidDel="00000000" w:rsidR="00000000" w:rsidRPr="00000000">
        <w:rPr>
          <w:rFonts w:ascii="Garamond" w:cs="Garamond" w:eastAsia="Garamond" w:hAnsi="Garamond"/>
          <w:i w:val="1"/>
          <w:vertAlign w:val="baseline"/>
          <w:rtl w:val="0"/>
        </w:rPr>
        <w:t xml:space="preserve">O que é o SUS.</w:t>
      </w:r>
      <w:r w:rsidDel="00000000" w:rsidR="00000000" w:rsidRPr="00000000">
        <w:rPr>
          <w:rFonts w:ascii="Garamond" w:cs="Garamond" w:eastAsia="Garamond" w:hAnsi="Garamond"/>
          <w:vertAlign w:val="baseline"/>
          <w:rtl w:val="0"/>
        </w:rPr>
        <w:t xml:space="preserve"> Rio de Janeiro: Editora da Fiocruz, 2009, p.11-23. (Utilizar o e-book disponível no moodle).</w:t>
      </w:r>
    </w:p>
    <w:p w:rsidR="00000000" w:rsidDel="00000000" w:rsidP="00000000" w:rsidRDefault="00000000" w:rsidRPr="00000000" w14:paraId="00000042">
      <w:pPr>
        <w:ind w:right="51"/>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3">
      <w:pPr>
        <w:ind w:right="51"/>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BRASIL. </w:t>
      </w:r>
      <w:r w:rsidDel="00000000" w:rsidR="00000000" w:rsidRPr="00000000">
        <w:rPr>
          <w:rFonts w:ascii="Garamond" w:cs="Garamond" w:eastAsia="Garamond" w:hAnsi="Garamond"/>
          <w:i w:val="1"/>
          <w:vertAlign w:val="baseline"/>
          <w:rtl w:val="0"/>
        </w:rPr>
        <w:t xml:space="preserve">Constituição Federal de 1988</w:t>
      </w:r>
      <w:r w:rsidDel="00000000" w:rsidR="00000000" w:rsidRPr="00000000">
        <w:rPr>
          <w:rFonts w:ascii="Garamond" w:cs="Garamond" w:eastAsia="Garamond" w:hAnsi="Garamond"/>
          <w:vertAlign w:val="baseline"/>
          <w:rtl w:val="0"/>
        </w:rPr>
        <w:t xml:space="preserve">. Art. 196 a 200.</w:t>
      </w:r>
    </w:p>
    <w:p w:rsidR="00000000" w:rsidDel="00000000" w:rsidP="00000000" w:rsidRDefault="00000000" w:rsidRPr="00000000" w14:paraId="00000044">
      <w:pPr>
        <w:ind w:right="51"/>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5">
      <w:pPr>
        <w:ind w:right="51"/>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BRASIL. </w:t>
      </w:r>
      <w:r w:rsidDel="00000000" w:rsidR="00000000" w:rsidRPr="00000000">
        <w:rPr>
          <w:rFonts w:ascii="Garamond" w:cs="Garamond" w:eastAsia="Garamond" w:hAnsi="Garamond"/>
          <w:i w:val="1"/>
          <w:vertAlign w:val="baseline"/>
          <w:rtl w:val="0"/>
        </w:rPr>
        <w:t xml:space="preserve">Lei n. 8.080 de 19 de setembro de 1990</w:t>
      </w:r>
      <w:r w:rsidDel="00000000" w:rsidR="00000000" w:rsidRPr="00000000">
        <w:rPr>
          <w:rFonts w:ascii="Garamond" w:cs="Garamond" w:eastAsia="Garamond" w:hAnsi="Garamond"/>
          <w:vertAlign w:val="baseline"/>
          <w:rtl w:val="0"/>
        </w:rPr>
        <w:t xml:space="preserve">. Dispõe sobre as condições para a promoção, proteção e recuperação da saúde, a organização e o funcionamento dos serviços correspondentes e da outras providências.</w:t>
      </w:r>
    </w:p>
    <w:p w:rsidR="00000000" w:rsidDel="00000000" w:rsidP="00000000" w:rsidRDefault="00000000" w:rsidRPr="00000000" w14:paraId="00000046">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7">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MOORE, Michael. </w:t>
      </w:r>
      <w:r w:rsidDel="00000000" w:rsidR="00000000" w:rsidRPr="00000000">
        <w:rPr>
          <w:rFonts w:ascii="Garamond" w:cs="Garamond" w:eastAsia="Garamond" w:hAnsi="Garamond"/>
          <w:i w:val="1"/>
          <w:vertAlign w:val="baseline"/>
          <w:rtl w:val="0"/>
        </w:rPr>
        <w:t xml:space="preserve">SiCKO</w:t>
      </w:r>
      <w:r w:rsidDel="00000000" w:rsidR="00000000" w:rsidRPr="00000000">
        <w:rPr>
          <w:rFonts w:ascii="Garamond" w:cs="Garamond" w:eastAsia="Garamond" w:hAnsi="Garamond"/>
          <w:vertAlign w:val="baseline"/>
          <w:rtl w:val="0"/>
        </w:rPr>
        <w:t xml:space="preserve">. 2007. (vídeo-documentário).</w:t>
      </w:r>
    </w:p>
    <w:p w:rsidR="00000000" w:rsidDel="00000000" w:rsidP="00000000" w:rsidRDefault="00000000" w:rsidRPr="00000000" w14:paraId="00000048">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49">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MISOCZKY, M. C. </w:t>
      </w:r>
      <w:r w:rsidDel="00000000" w:rsidR="00000000" w:rsidRPr="00000000">
        <w:rPr>
          <w:rFonts w:ascii="Garamond" w:cs="Garamond" w:eastAsia="Garamond" w:hAnsi="Garamond"/>
          <w:i w:val="1"/>
          <w:vertAlign w:val="baseline"/>
          <w:rtl w:val="0"/>
        </w:rPr>
        <w:t xml:space="preserve">A agenda para reformas do Banco Mundial e a política de saúde</w:t>
      </w:r>
      <w:r w:rsidDel="00000000" w:rsidR="00000000" w:rsidRPr="00000000">
        <w:rPr>
          <w:rFonts w:ascii="Garamond" w:cs="Garamond" w:eastAsia="Garamond" w:hAnsi="Garamond"/>
          <w:vertAlign w:val="baseline"/>
          <w:rtl w:val="0"/>
        </w:rPr>
        <w:t xml:space="preserve">: algumas notas para reflexão. </w:t>
      </w:r>
      <w:r w:rsidDel="00000000" w:rsidR="00000000" w:rsidRPr="00000000">
        <w:rPr>
          <w:rFonts w:ascii="Garamond" w:cs="Garamond" w:eastAsia="Garamond" w:hAnsi="Garamond"/>
          <w:i w:val="1"/>
          <w:vertAlign w:val="baseline"/>
          <w:rtl w:val="0"/>
        </w:rPr>
        <w:t xml:space="preserve">Saúde em Debate</w:t>
      </w:r>
      <w:r w:rsidDel="00000000" w:rsidR="00000000" w:rsidRPr="00000000">
        <w:rPr>
          <w:rFonts w:ascii="Garamond" w:cs="Garamond" w:eastAsia="Garamond" w:hAnsi="Garamond"/>
          <w:vertAlign w:val="baseline"/>
          <w:rtl w:val="0"/>
        </w:rPr>
        <w:t xml:space="preserve">. Londrina: Centro Brasileiro de Estudos de Saúde, n. 47, 1995, p.4-7. </w:t>
      </w:r>
    </w:p>
    <w:p w:rsidR="00000000" w:rsidDel="00000000" w:rsidP="00000000" w:rsidRDefault="00000000" w:rsidRPr="00000000" w14:paraId="0000004A">
      <w:pPr>
        <w:rPr>
          <w:rFonts w:ascii="Garamond" w:cs="Garamond" w:eastAsia="Garamond" w:hAnsi="Garamond"/>
          <w:highlight w:val="white"/>
          <w:vertAlign w:val="baseline"/>
        </w:rPr>
      </w:pPr>
      <w:r w:rsidDel="00000000" w:rsidR="00000000" w:rsidRPr="00000000">
        <w:rPr>
          <w:rtl w:val="0"/>
        </w:rPr>
      </w:r>
    </w:p>
    <w:p w:rsidR="00000000" w:rsidDel="00000000" w:rsidP="00000000" w:rsidRDefault="00000000" w:rsidRPr="00000000" w14:paraId="0000004B">
      <w:pPr>
        <w:rPr>
          <w:rFonts w:ascii="Garamond" w:cs="Garamond" w:eastAsia="Garamond" w:hAnsi="Garamond"/>
          <w:highlight w:val="white"/>
          <w:vertAlign w:val="baseline"/>
        </w:rPr>
      </w:pPr>
      <w:r w:rsidDel="00000000" w:rsidR="00000000" w:rsidRPr="00000000">
        <w:rPr>
          <w:rFonts w:ascii="Garamond" w:cs="Garamond" w:eastAsia="Garamond" w:hAnsi="Garamond"/>
          <w:highlight w:val="white"/>
          <w:vertAlign w:val="baseline"/>
          <w:rtl w:val="0"/>
        </w:rPr>
        <w:t xml:space="preserve">CORREA, M. V. C. </w:t>
      </w:r>
      <w:r w:rsidDel="00000000" w:rsidR="00000000" w:rsidRPr="00000000">
        <w:rPr>
          <w:rFonts w:ascii="Garamond" w:cs="Garamond" w:eastAsia="Garamond" w:hAnsi="Garamond"/>
          <w:vertAlign w:val="baseline"/>
          <w:rtl w:val="0"/>
        </w:rPr>
        <w:t xml:space="preserve">Por que ser contra aos novos modelos de gestão do SUS? In:</w:t>
      </w:r>
      <w:r w:rsidDel="00000000" w:rsidR="00000000" w:rsidRPr="00000000">
        <w:rPr>
          <w:rFonts w:ascii="Garamond" w:cs="Garamond" w:eastAsia="Garamond" w:hAnsi="Garamond"/>
          <w:highlight w:val="white"/>
          <w:vertAlign w:val="baseline"/>
          <w:rtl w:val="0"/>
        </w:rPr>
        <w:t xml:space="preserve"> BRAVO, M. I. S; MENEZES, </w:t>
      </w:r>
      <w:r w:rsidDel="00000000" w:rsidR="00000000" w:rsidRPr="00000000">
        <w:rPr>
          <w:rFonts w:ascii="Garamond" w:cs="Garamond" w:eastAsia="Garamond" w:hAnsi="Garamond"/>
          <w:vertAlign w:val="baseline"/>
          <w:rtl w:val="0"/>
        </w:rPr>
        <w:t xml:space="preserve">J. S.B. </w:t>
      </w:r>
      <w:r w:rsidDel="00000000" w:rsidR="00000000" w:rsidRPr="00000000">
        <w:rPr>
          <w:rFonts w:ascii="Garamond" w:cs="Garamond" w:eastAsia="Garamond" w:hAnsi="Garamond"/>
          <w:highlight w:val="white"/>
          <w:vertAlign w:val="baseline"/>
          <w:rtl w:val="0"/>
        </w:rPr>
        <w:t xml:space="preserve">(org.)</w:t>
      </w:r>
      <w:r w:rsidDel="00000000" w:rsidR="00000000" w:rsidRPr="00000000">
        <w:rPr>
          <w:rFonts w:ascii="Garamond" w:cs="Garamond" w:eastAsia="Garamond" w:hAnsi="Garamond"/>
          <w:vertAlign w:val="baseline"/>
          <w:rtl w:val="0"/>
        </w:rPr>
        <w:t xml:space="preserve">.</w:t>
      </w:r>
      <w:r w:rsidDel="00000000" w:rsidR="00000000" w:rsidRPr="00000000">
        <w:rPr>
          <w:rFonts w:ascii="Garamond" w:cs="Garamond" w:eastAsia="Garamond" w:hAnsi="Garamond"/>
          <w:b w:val="1"/>
          <w:vertAlign w:val="baseline"/>
          <w:rtl w:val="0"/>
        </w:rPr>
        <w:t xml:space="preserve"> </w:t>
      </w:r>
      <w:r w:rsidDel="00000000" w:rsidR="00000000" w:rsidRPr="00000000">
        <w:rPr>
          <w:rFonts w:ascii="Garamond" w:cs="Garamond" w:eastAsia="Garamond" w:hAnsi="Garamond"/>
          <w:i w:val="1"/>
          <w:vertAlign w:val="baseline"/>
          <w:rtl w:val="0"/>
        </w:rPr>
        <w:t xml:space="preserve">Saúde na atualidade:</w:t>
      </w:r>
      <w:r w:rsidDel="00000000" w:rsidR="00000000" w:rsidRPr="00000000">
        <w:rPr>
          <w:rFonts w:ascii="Garamond" w:cs="Garamond" w:eastAsia="Garamond" w:hAnsi="Garamond"/>
          <w:b w:val="1"/>
          <w:vertAlign w:val="baseline"/>
          <w:rtl w:val="0"/>
        </w:rPr>
        <w:t xml:space="preserve"> </w:t>
      </w:r>
      <w:r w:rsidDel="00000000" w:rsidR="00000000" w:rsidRPr="00000000">
        <w:rPr>
          <w:rFonts w:ascii="Garamond" w:cs="Garamond" w:eastAsia="Garamond" w:hAnsi="Garamond"/>
          <w:vertAlign w:val="baseline"/>
          <w:rtl w:val="0"/>
        </w:rPr>
        <w:t xml:space="preserve">por um sistema único de saúde estatal, universal, gratuito e de qualidade. </w:t>
      </w:r>
      <w:r w:rsidDel="00000000" w:rsidR="00000000" w:rsidRPr="00000000">
        <w:rPr>
          <w:rFonts w:ascii="Garamond" w:cs="Garamond" w:eastAsia="Garamond" w:hAnsi="Garamond"/>
          <w:highlight w:val="white"/>
          <w:vertAlign w:val="baseline"/>
          <w:rtl w:val="0"/>
        </w:rPr>
        <w:t xml:space="preserve">Rio de Janeiro: UERJ, Rede Sirius, 2011, p. 43-49.</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HOLST, J.; GIOVANELLA, L.; ANDRADE, G. C. L. Porque não instituir copagamento no Sistema Único de Saúde: efeitos nocivos para o acesso a serviços e a saúde dos cidadãos. </w:t>
      </w:r>
      <w:r w:rsidDel="00000000" w:rsidR="00000000" w:rsidRPr="00000000">
        <w:rPr>
          <w:rFonts w:ascii="Garamond" w:cs="Garamond" w:eastAsia="Garamond" w:hAnsi="Garamond"/>
          <w:i w:val="1"/>
          <w:vertAlign w:val="baseline"/>
          <w:rtl w:val="0"/>
        </w:rPr>
        <w:t xml:space="preserve">Saúde Debate</w:t>
      </w:r>
      <w:r w:rsidDel="00000000" w:rsidR="00000000" w:rsidRPr="00000000">
        <w:rPr>
          <w:rFonts w:ascii="Garamond" w:cs="Garamond" w:eastAsia="Garamond" w:hAnsi="Garamond"/>
          <w:vertAlign w:val="baseline"/>
          <w:rtl w:val="0"/>
        </w:rPr>
        <w:t xml:space="preserve">. Rio de Janeiro, v. 40, n. especial, 2016, p. 213-226.</w:t>
      </w:r>
    </w:p>
    <w:p w:rsidR="00000000" w:rsidDel="00000000" w:rsidP="00000000" w:rsidRDefault="00000000" w:rsidRPr="00000000" w14:paraId="0000004E">
      <w:pPr>
        <w:rPr>
          <w:rFonts w:ascii="Garamond" w:cs="Garamond" w:eastAsia="Garamond" w:hAnsi="Garamond"/>
          <w:color w:val="000000"/>
          <w:highlight w:val="white"/>
          <w:vertAlign w:val="baseline"/>
        </w:rPr>
      </w:pPr>
      <w:r w:rsidDel="00000000" w:rsidR="00000000" w:rsidRPr="00000000">
        <w:rPr>
          <w:rtl w:val="0"/>
        </w:rPr>
      </w:r>
    </w:p>
    <w:p w:rsidR="00000000" w:rsidDel="00000000" w:rsidP="00000000" w:rsidRDefault="00000000" w:rsidRPr="00000000" w14:paraId="0000004F">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Complementar</w:t>
      </w:r>
      <w:r w:rsidDel="00000000" w:rsidR="00000000" w:rsidRPr="00000000">
        <w:rPr>
          <w:rtl w:val="0"/>
        </w:rPr>
      </w:r>
    </w:p>
    <w:p w:rsidR="00000000" w:rsidDel="00000000" w:rsidP="00000000" w:rsidRDefault="00000000" w:rsidRPr="00000000" w14:paraId="00000050">
      <w:pPr>
        <w:ind w:right="51"/>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BRASIL </w:t>
      </w:r>
      <w:r w:rsidDel="00000000" w:rsidR="00000000" w:rsidRPr="00000000">
        <w:rPr>
          <w:rFonts w:ascii="Garamond" w:cs="Garamond" w:eastAsia="Garamond" w:hAnsi="Garamond"/>
          <w:i w:val="1"/>
          <w:vertAlign w:val="baseline"/>
          <w:rtl w:val="0"/>
        </w:rPr>
        <w:t xml:space="preserve">Portaria n. 399/GM de 22 de fevereiro de 2006</w:t>
      </w:r>
      <w:r w:rsidDel="00000000" w:rsidR="00000000" w:rsidRPr="00000000">
        <w:rPr>
          <w:rFonts w:ascii="Garamond" w:cs="Garamond" w:eastAsia="Garamond" w:hAnsi="Garamond"/>
          <w:vertAlign w:val="baseline"/>
          <w:rtl w:val="0"/>
        </w:rPr>
        <w:t xml:space="preserve">. Divulga o Pacto pela Saúde 2006.</w:t>
      </w:r>
    </w:p>
    <w:p w:rsidR="00000000" w:rsidDel="00000000" w:rsidP="00000000" w:rsidRDefault="00000000" w:rsidRPr="00000000" w14:paraId="00000051">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52">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BRASIL.</w:t>
      </w:r>
      <w:r w:rsidDel="00000000" w:rsidR="00000000" w:rsidRPr="00000000">
        <w:rPr>
          <w:rFonts w:ascii="Garamond" w:cs="Garamond" w:eastAsia="Garamond" w:hAnsi="Garamond"/>
          <w:b w:val="1"/>
          <w:vertAlign w:val="baseline"/>
          <w:rtl w:val="0"/>
        </w:rPr>
        <w:t xml:space="preserve"> </w:t>
      </w:r>
      <w:r w:rsidDel="00000000" w:rsidR="00000000" w:rsidRPr="00000000">
        <w:rPr>
          <w:rFonts w:ascii="Garamond" w:cs="Garamond" w:eastAsia="Garamond" w:hAnsi="Garamond"/>
          <w:i w:val="1"/>
          <w:vertAlign w:val="baseline"/>
          <w:rtl w:val="0"/>
        </w:rPr>
        <w:t xml:space="preserve">Lei Complementar n. 141, de 13 de janeiro de 2012.</w:t>
      </w:r>
      <w:r w:rsidDel="00000000" w:rsidR="00000000" w:rsidRPr="00000000">
        <w:rPr>
          <w:rFonts w:ascii="Garamond" w:cs="Garamond" w:eastAsia="Garamond" w:hAnsi="Garamond"/>
          <w:color w:val="000000"/>
          <w:vertAlign w:val="baseline"/>
          <w:rtl w:val="0"/>
        </w:rPr>
        <w:t xml:space="preserve"> </w:t>
      </w:r>
      <w:r w:rsidDel="00000000" w:rsidR="00000000" w:rsidRPr="00000000">
        <w:rPr>
          <w:rFonts w:ascii="Garamond" w:cs="Garamond" w:eastAsia="Garamond" w:hAnsi="Garamond"/>
          <w:vertAlign w:val="baseline"/>
          <w:rtl w:val="0"/>
        </w:rPr>
        <w:t xml:space="preserve">Regulamenta o § 3º do art. 198 da Constituição Federal para dispor sobre os valores mínimos a serem aplicados anualmente pela União, Estados, Distrito Federal e Municípios em ações e serviços públicos de saúde; estabelece os critérios de rateio dos recursos de transferências para a saúde e as normas de fiscalização, avaliação e controle das despesas com saúde nas 3 (três) esferas de governo; revoga dispositivos das Leis nos 8.080, de 19 de setembro de  1990, e 8.689, de 27 de julho de 1993; e dá outras providências.</w:t>
      </w:r>
    </w:p>
    <w:p w:rsidR="00000000" w:rsidDel="00000000" w:rsidP="00000000" w:rsidRDefault="00000000" w:rsidRPr="00000000" w14:paraId="00000053">
      <w:pPr>
        <w:rPr>
          <w:rFonts w:ascii="Garamond" w:cs="Garamond" w:eastAsia="Garamond" w:hAnsi="Garamond"/>
          <w:strike w:val="0"/>
          <w:vertAlign w:val="baseline"/>
        </w:rPr>
      </w:pPr>
      <w:r w:rsidDel="00000000" w:rsidR="00000000" w:rsidRPr="00000000">
        <w:rPr>
          <w:rtl w:val="0"/>
        </w:rPr>
      </w:r>
    </w:p>
    <w:p w:rsidR="00000000" w:rsidDel="00000000" w:rsidP="00000000" w:rsidRDefault="00000000" w:rsidRPr="00000000" w14:paraId="00000054">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BRASIL. </w:t>
      </w:r>
      <w:r w:rsidDel="00000000" w:rsidR="00000000" w:rsidRPr="00000000">
        <w:rPr>
          <w:rFonts w:ascii="Garamond" w:cs="Garamond" w:eastAsia="Garamond" w:hAnsi="Garamond"/>
          <w:i w:val="1"/>
          <w:vertAlign w:val="baseline"/>
          <w:rtl w:val="0"/>
        </w:rPr>
        <w:t xml:space="preserve">Decreto n. 7.508 de 28 de junho de 2011</w:t>
      </w:r>
      <w:r w:rsidDel="00000000" w:rsidR="00000000" w:rsidRPr="00000000">
        <w:rPr>
          <w:rFonts w:ascii="Garamond" w:cs="Garamond" w:eastAsia="Garamond" w:hAnsi="Garamond"/>
          <w:vertAlign w:val="baseline"/>
          <w:rtl w:val="0"/>
        </w:rPr>
        <w:t xml:space="preserve">. Regulamenta a Lei n</w:t>
      </w:r>
      <w:r w:rsidDel="00000000" w:rsidR="00000000" w:rsidRPr="00000000">
        <w:rPr>
          <w:rFonts w:ascii="Garamond" w:cs="Garamond" w:eastAsia="Garamond" w:hAnsi="Garamond"/>
          <w:u w:val="single"/>
          <w:vertAlign w:val="superscript"/>
          <w:rtl w:val="0"/>
        </w:rPr>
        <w:t xml:space="preserve">o</w:t>
      </w:r>
      <w:r w:rsidDel="00000000" w:rsidR="00000000" w:rsidRPr="00000000">
        <w:rPr>
          <w:rFonts w:ascii="Garamond" w:cs="Garamond" w:eastAsia="Garamond" w:hAnsi="Garamond"/>
          <w:vertAlign w:val="baseline"/>
          <w:rtl w:val="0"/>
        </w:rPr>
        <w:t xml:space="preserve"> 8.080, de 19 de setembro de 1990, para dispor sobre a organização do Sistema Único de Saúde - SUS, o planejamento da saúde, a assistência à saúde e a articulação interfederativa, e dá outras providências. </w:t>
      </w:r>
    </w:p>
    <w:p w:rsidR="00000000" w:rsidDel="00000000" w:rsidP="00000000" w:rsidRDefault="00000000" w:rsidRPr="00000000" w14:paraId="00000055">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56">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NETO, E. R. </w:t>
      </w:r>
      <w:r w:rsidDel="00000000" w:rsidR="00000000" w:rsidRPr="00000000">
        <w:rPr>
          <w:rFonts w:ascii="Garamond" w:cs="Garamond" w:eastAsia="Garamond" w:hAnsi="Garamond"/>
          <w:i w:val="1"/>
          <w:vertAlign w:val="baseline"/>
          <w:rtl w:val="0"/>
        </w:rPr>
        <w:t xml:space="preserve">Saúde</w:t>
      </w:r>
      <w:r w:rsidDel="00000000" w:rsidR="00000000" w:rsidRPr="00000000">
        <w:rPr>
          <w:rFonts w:ascii="Garamond" w:cs="Garamond" w:eastAsia="Garamond" w:hAnsi="Garamond"/>
          <w:vertAlign w:val="baseline"/>
          <w:rtl w:val="0"/>
        </w:rPr>
        <w:t xml:space="preserve">: promessas e limites da Constituição. Rio de Janeiro: FIOCRUZ, 2003.</w:t>
      </w:r>
    </w:p>
    <w:p w:rsidR="00000000" w:rsidDel="00000000" w:rsidP="00000000" w:rsidRDefault="00000000" w:rsidRPr="00000000" w14:paraId="00000057">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58">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VIEIRA, F. S.; BENEVIDES, R. P S. </w:t>
      </w:r>
      <w:r w:rsidDel="00000000" w:rsidR="00000000" w:rsidRPr="00000000">
        <w:rPr>
          <w:rFonts w:ascii="Garamond" w:cs="Garamond" w:eastAsia="Garamond" w:hAnsi="Garamond"/>
          <w:i w:val="1"/>
          <w:vertAlign w:val="baseline"/>
          <w:rtl w:val="0"/>
        </w:rPr>
        <w:t xml:space="preserve">Os impactos do novo regime fiscal para o financiamento do Sistema Único de Saúde e para a efetivação do direito à saúde no Brasil</w:t>
      </w:r>
      <w:r w:rsidDel="00000000" w:rsidR="00000000" w:rsidRPr="00000000">
        <w:rPr>
          <w:rFonts w:ascii="Garamond" w:cs="Garamond" w:eastAsia="Garamond" w:hAnsi="Garamond"/>
          <w:vertAlign w:val="baseline"/>
          <w:rtl w:val="0"/>
        </w:rPr>
        <w:t xml:space="preserve">. IPEA, 2016.  Disponível em: http://www.ipea.gov.br/portal/index.php?option=com_content&amp;id=28589. Acesso em: 01 de mar. 2017.</w:t>
      </w:r>
    </w:p>
    <w:p w:rsidR="00000000" w:rsidDel="00000000" w:rsidP="00000000" w:rsidRDefault="00000000" w:rsidRPr="00000000" w14:paraId="00000059">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5A">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BRAVO, M. I. A política de saúde no Brasil. In. MOTA, A. E. et al (orgs). </w:t>
      </w:r>
      <w:r w:rsidDel="00000000" w:rsidR="00000000" w:rsidRPr="00000000">
        <w:rPr>
          <w:rFonts w:ascii="Garamond" w:cs="Garamond" w:eastAsia="Garamond" w:hAnsi="Garamond"/>
          <w:i w:val="1"/>
          <w:vertAlign w:val="baseline"/>
          <w:rtl w:val="0"/>
        </w:rPr>
        <w:t xml:space="preserve">Serviço Social e saúde</w:t>
      </w:r>
      <w:r w:rsidDel="00000000" w:rsidR="00000000" w:rsidRPr="00000000">
        <w:rPr>
          <w:rFonts w:ascii="Garamond" w:cs="Garamond" w:eastAsia="Garamond" w:hAnsi="Garamond"/>
          <w:vertAlign w:val="baseline"/>
          <w:rtl w:val="0"/>
        </w:rPr>
        <w:t xml:space="preserve">. São Paulo: Cortez, 2006, p. 88-110.</w:t>
      </w:r>
    </w:p>
    <w:p w:rsidR="00000000" w:rsidDel="00000000" w:rsidP="00000000" w:rsidRDefault="00000000" w:rsidRPr="00000000" w14:paraId="0000005B">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5C">
      <w:pPr>
        <w:ind w:right="51"/>
        <w:rPr>
          <w:rFonts w:ascii="Garamond" w:cs="Garamond" w:eastAsia="Garamond" w:hAnsi="Garamond"/>
          <w:highlight w:val="white"/>
          <w:vertAlign w:val="baseline"/>
        </w:rPr>
      </w:pPr>
      <w:r w:rsidDel="00000000" w:rsidR="00000000" w:rsidRPr="00000000">
        <w:rPr>
          <w:rFonts w:ascii="Garamond" w:cs="Garamond" w:eastAsia="Garamond" w:hAnsi="Garamond"/>
          <w:highlight w:val="white"/>
          <w:vertAlign w:val="baseline"/>
          <w:rtl w:val="0"/>
        </w:rPr>
        <w:t xml:space="preserve">LAURELL, A. C. </w:t>
      </w:r>
      <w:r w:rsidDel="00000000" w:rsidR="00000000" w:rsidRPr="00000000">
        <w:rPr>
          <w:rFonts w:ascii="Garamond" w:cs="Garamond" w:eastAsia="Garamond" w:hAnsi="Garamond"/>
          <w:i w:val="1"/>
          <w:highlight w:val="white"/>
          <w:vertAlign w:val="baseline"/>
          <w:rtl w:val="0"/>
        </w:rPr>
        <w:t xml:space="preserve">La salud: </w:t>
      </w:r>
      <w:r w:rsidDel="00000000" w:rsidR="00000000" w:rsidRPr="00000000">
        <w:rPr>
          <w:rFonts w:ascii="Garamond" w:cs="Garamond" w:eastAsia="Garamond" w:hAnsi="Garamond"/>
          <w:highlight w:val="white"/>
          <w:vertAlign w:val="baseline"/>
          <w:rtl w:val="0"/>
        </w:rPr>
        <w:t xml:space="preserve">de derecho social a mercancia. Boletín APS, n. 5, 2000, p.81-92. Disponível em: </w:t>
      </w:r>
      <w:r w:rsidDel="00000000" w:rsidR="00000000" w:rsidRPr="00000000">
        <w:rPr>
          <w:rFonts w:ascii="Garamond" w:cs="Garamond" w:eastAsia="Garamond" w:hAnsi="Garamond"/>
          <w:vertAlign w:val="baseline"/>
          <w:rtl w:val="0"/>
        </w:rPr>
        <w:t xml:space="preserve">http://www.javeriana.edu.co/Facultades/C_Sociales/Profesores/jramirez/PDF/laurell-saludymercancia.pdf. Acesso em: 04 de mar. de 2012.</w:t>
      </w:r>
      <w:r w:rsidDel="00000000" w:rsidR="00000000" w:rsidRPr="00000000">
        <w:rPr>
          <w:rtl w:val="0"/>
        </w:rPr>
      </w:r>
    </w:p>
    <w:p w:rsidR="00000000" w:rsidDel="00000000" w:rsidP="00000000" w:rsidRDefault="00000000" w:rsidRPr="00000000" w14:paraId="0000005D">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5E">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PAIM, J. et al. O sistema de saúde brasileiro: historia, avanços e desafios. </w:t>
      </w:r>
      <w:r w:rsidDel="00000000" w:rsidR="00000000" w:rsidRPr="00000000">
        <w:rPr>
          <w:rFonts w:ascii="Garamond" w:cs="Garamond" w:eastAsia="Garamond" w:hAnsi="Garamond"/>
          <w:i w:val="1"/>
          <w:vertAlign w:val="baseline"/>
          <w:rtl w:val="0"/>
        </w:rPr>
        <w:t xml:space="preserve">The Lancet</w:t>
      </w:r>
      <w:r w:rsidDel="00000000" w:rsidR="00000000" w:rsidRPr="00000000">
        <w:rPr>
          <w:rFonts w:ascii="Garamond" w:cs="Garamond" w:eastAsia="Garamond" w:hAnsi="Garamond"/>
          <w:vertAlign w:val="baseline"/>
          <w:rtl w:val="0"/>
        </w:rPr>
        <w:t xml:space="preserve">. 2011, p. 11-31. Disponível em: http://www.thelancet.com/series/health-in-brazil. Acesso em: 15 de mar. de 2013.</w:t>
      </w:r>
    </w:p>
    <w:p w:rsidR="00000000" w:rsidDel="00000000" w:rsidP="00000000" w:rsidRDefault="00000000" w:rsidRPr="00000000" w14:paraId="0000005F">
      <w:pPr>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60">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RIBEIRO, W. C.; JULIO, R. S. Direito e sistemas públicos de saúde nas constituições brasileiras. </w:t>
      </w:r>
      <w:r w:rsidDel="00000000" w:rsidR="00000000" w:rsidRPr="00000000">
        <w:rPr>
          <w:rFonts w:ascii="Garamond" w:cs="Garamond" w:eastAsia="Garamond" w:hAnsi="Garamond"/>
          <w:i w:val="1"/>
          <w:vertAlign w:val="baseline"/>
          <w:rtl w:val="0"/>
        </w:rPr>
        <w:t xml:space="preserve">Revista NEJ</w:t>
      </w:r>
      <w:r w:rsidDel="00000000" w:rsidR="00000000" w:rsidRPr="00000000">
        <w:rPr>
          <w:rFonts w:ascii="Garamond" w:cs="Garamond" w:eastAsia="Garamond" w:hAnsi="Garamond"/>
          <w:vertAlign w:val="baseline"/>
          <w:rtl w:val="0"/>
        </w:rPr>
        <w:t xml:space="preserve">, v. 15, n. 3, 2010, p. 447-460.</w:t>
      </w:r>
    </w:p>
    <w:p w:rsidR="00000000" w:rsidDel="00000000" w:rsidP="00000000" w:rsidRDefault="00000000" w:rsidRPr="00000000" w14:paraId="00000061">
      <w:pPr>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62">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SILVA, S. F. Sistema Único de Saúde 20 anos: Avanços e dilemas de um processo de construção. </w:t>
      </w:r>
      <w:r w:rsidDel="00000000" w:rsidR="00000000" w:rsidRPr="00000000">
        <w:rPr>
          <w:rFonts w:ascii="Garamond" w:cs="Garamond" w:eastAsia="Garamond" w:hAnsi="Garamond"/>
          <w:i w:val="1"/>
          <w:vertAlign w:val="baseline"/>
          <w:rtl w:val="0"/>
        </w:rPr>
        <w:t xml:space="preserve">Saúde em Debate</w:t>
      </w:r>
      <w:r w:rsidDel="00000000" w:rsidR="00000000" w:rsidRPr="00000000">
        <w:rPr>
          <w:rFonts w:ascii="Garamond" w:cs="Garamond" w:eastAsia="Garamond" w:hAnsi="Garamond"/>
          <w:vertAlign w:val="baseline"/>
          <w:rtl w:val="0"/>
        </w:rPr>
        <w:t xml:space="preserve">. Rio de Janeiro, v. 33, 2009, p. 38-46.</w:t>
      </w:r>
    </w:p>
    <w:p w:rsidR="00000000" w:rsidDel="00000000" w:rsidP="00000000" w:rsidRDefault="00000000" w:rsidRPr="00000000" w14:paraId="00000063">
      <w:pPr>
        <w:ind w:right="51"/>
        <w:jc w:val="both"/>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4">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Unidade III – O exercício do Serviço Social na saúde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Características do trabalho do assistente social na área da saúde. Espaços de atuação do Serviço Social na saúde. Questões emergentes no exercício profissional do assistente social na área da saúde.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Básica</w:t>
      </w:r>
      <w:r w:rsidDel="00000000" w:rsidR="00000000" w:rsidRPr="00000000">
        <w:rPr>
          <w:rtl w:val="0"/>
        </w:rPr>
      </w:r>
    </w:p>
    <w:p w:rsidR="00000000" w:rsidDel="00000000" w:rsidP="00000000" w:rsidRDefault="00000000" w:rsidRPr="00000000" w14:paraId="00000068">
      <w:pPr>
        <w:rPr>
          <w:rFonts w:ascii="Garamond" w:cs="Garamond" w:eastAsia="Garamond" w:hAnsi="Garamond"/>
          <w:color w:val="000000"/>
          <w:sz w:val="24"/>
          <w:szCs w:val="24"/>
          <w:vertAlign w:val="baseline"/>
        </w:rPr>
      </w:pPr>
      <w:r w:rsidDel="00000000" w:rsidR="00000000" w:rsidRPr="00000000">
        <w:rPr>
          <w:rFonts w:ascii="Garamond" w:cs="Garamond" w:eastAsia="Garamond" w:hAnsi="Garamond"/>
          <w:vertAlign w:val="baseline"/>
          <w:rtl w:val="0"/>
        </w:rPr>
        <w:t xml:space="preserve">NOGUEIRA, V. M; MIOTO, R. C. </w:t>
      </w:r>
      <w:r w:rsidDel="00000000" w:rsidR="00000000" w:rsidRPr="00000000">
        <w:rPr>
          <w:rFonts w:ascii="Garamond" w:cs="Garamond" w:eastAsia="Garamond" w:hAnsi="Garamond"/>
          <w:b w:val="0"/>
          <w:color w:val="000000"/>
          <w:sz w:val="24"/>
          <w:szCs w:val="24"/>
          <w:vertAlign w:val="baseline"/>
          <w:rtl w:val="0"/>
        </w:rPr>
        <w:t xml:space="preserve">Serviço Social e Saúde – desafios intelectuais e operativos. </w:t>
      </w:r>
      <w:r w:rsidDel="00000000" w:rsidR="00000000" w:rsidRPr="00000000">
        <w:rPr>
          <w:rFonts w:ascii="Garamond" w:cs="Garamond" w:eastAsia="Garamond" w:hAnsi="Garamond"/>
          <w:i w:val="1"/>
          <w:color w:val="000000"/>
          <w:sz w:val="24"/>
          <w:szCs w:val="24"/>
          <w:vertAlign w:val="baseline"/>
          <w:rtl w:val="0"/>
        </w:rPr>
        <w:t xml:space="preserve">SER Social</w:t>
      </w:r>
      <w:r w:rsidDel="00000000" w:rsidR="00000000" w:rsidRPr="00000000">
        <w:rPr>
          <w:rFonts w:ascii="Garamond" w:cs="Garamond" w:eastAsia="Garamond" w:hAnsi="Garamond"/>
          <w:color w:val="000000"/>
          <w:sz w:val="24"/>
          <w:szCs w:val="24"/>
          <w:vertAlign w:val="baseline"/>
          <w:rtl w:val="0"/>
        </w:rPr>
        <w:t xml:space="preserve">, Brasília, v. 11, n. 25, 2009, p. 221-243.</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Complementar</w:t>
      </w:r>
      <w:r w:rsidDel="00000000" w:rsidR="00000000" w:rsidRPr="00000000">
        <w:rPr>
          <w:rtl w:val="0"/>
        </w:rPr>
      </w:r>
    </w:p>
    <w:p w:rsidR="00000000" w:rsidDel="00000000" w:rsidP="00000000" w:rsidRDefault="00000000" w:rsidRPr="00000000" w14:paraId="0000006B">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BRAVO, M. I. O Serviço Social e a prática na área da saúde. In: BRAVO, M. I. </w:t>
      </w:r>
      <w:r w:rsidDel="00000000" w:rsidR="00000000" w:rsidRPr="00000000">
        <w:rPr>
          <w:rFonts w:ascii="Garamond" w:cs="Garamond" w:eastAsia="Garamond" w:hAnsi="Garamond"/>
          <w:i w:val="1"/>
          <w:vertAlign w:val="baseline"/>
          <w:rtl w:val="0"/>
        </w:rPr>
        <w:t xml:space="preserve">Serviço Social e Reforma Sanitária:</w:t>
      </w:r>
      <w:r w:rsidDel="00000000" w:rsidR="00000000" w:rsidRPr="00000000">
        <w:rPr>
          <w:rFonts w:ascii="Garamond" w:cs="Garamond" w:eastAsia="Garamond" w:hAnsi="Garamond"/>
          <w:vertAlign w:val="baseline"/>
          <w:rtl w:val="0"/>
        </w:rPr>
        <w:t xml:space="preserve"> lutas sociais e práticas profissionais. 3 ed. São Paulo: Cortez, 2010, p. 95-148.</w:t>
      </w:r>
    </w:p>
    <w:p w:rsidR="00000000" w:rsidDel="00000000" w:rsidP="00000000" w:rsidRDefault="00000000" w:rsidRPr="00000000" w14:paraId="0000006C">
      <w:pPr>
        <w:rPr>
          <w:rFonts w:ascii="Garamond" w:cs="Garamond" w:eastAsia="Garamond" w:hAnsi="Garamond"/>
          <w:strike w:val="0"/>
          <w:vertAlign w:val="baseline"/>
        </w:rPr>
      </w:pPr>
      <w:r w:rsidDel="00000000" w:rsidR="00000000" w:rsidRPr="00000000">
        <w:rPr>
          <w:rtl w:val="0"/>
        </w:rPr>
      </w:r>
    </w:p>
    <w:p w:rsidR="00000000" w:rsidDel="00000000" w:rsidP="00000000" w:rsidRDefault="00000000" w:rsidRPr="00000000" w14:paraId="0000006D">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CFESS. </w:t>
      </w:r>
      <w:r w:rsidDel="00000000" w:rsidR="00000000" w:rsidRPr="00000000">
        <w:rPr>
          <w:rFonts w:ascii="Garamond" w:cs="Garamond" w:eastAsia="Garamond" w:hAnsi="Garamond"/>
          <w:i w:val="1"/>
          <w:vertAlign w:val="baseline"/>
          <w:rtl w:val="0"/>
        </w:rPr>
        <w:t xml:space="preserve">Parâmetros da atuação do Assistente Social na saúde</w:t>
      </w:r>
      <w:r w:rsidDel="00000000" w:rsidR="00000000" w:rsidRPr="00000000">
        <w:rPr>
          <w:rFonts w:ascii="Garamond" w:cs="Garamond" w:eastAsia="Garamond" w:hAnsi="Garamond"/>
          <w:vertAlign w:val="baseline"/>
          <w:rtl w:val="0"/>
        </w:rPr>
        <w:t xml:space="preserve"> – CFESS/2009. Disponível em: </w:t>
      </w:r>
      <w:hyperlink r:id="rId10">
        <w:r w:rsidDel="00000000" w:rsidR="00000000" w:rsidRPr="00000000">
          <w:rPr>
            <w:rFonts w:ascii="Garamond" w:cs="Garamond" w:eastAsia="Garamond" w:hAnsi="Garamond"/>
            <w:color w:val="0000ff"/>
            <w:u w:val="single"/>
            <w:vertAlign w:val="baseline"/>
            <w:rtl w:val="0"/>
          </w:rPr>
          <w:t xml:space="preserve">https://www.cfess.org.br/arquivos/Parametros_para_a_Atuacao_de_Assistentes_Sociais_na_Saude.pdf</w:t>
        </w:r>
      </w:hyperlink>
      <w:r w:rsidDel="00000000" w:rsidR="00000000" w:rsidRPr="00000000">
        <w:rPr>
          <w:rFonts w:ascii="Garamond" w:cs="Garamond" w:eastAsia="Garamond" w:hAnsi="Garamond"/>
          <w:vertAlign w:val="baseline"/>
          <w:rtl w:val="0"/>
        </w:rPr>
        <w:t xml:space="preserve">. Acesso em: 16 fev. 2024.</w:t>
      </w:r>
    </w:p>
    <w:p w:rsidR="00000000" w:rsidDel="00000000" w:rsidP="00000000" w:rsidRDefault="00000000" w:rsidRPr="00000000" w14:paraId="0000006E">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6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MARTINI, D.; DAL PRÁ, K. R. A inserção do Assistente Social na Atenção Primária à Saúde.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Argumentum</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v. 10, n. 1, 2018, p. 118-132.</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MATOS, Maurilio Castro de. A pandemia da COVID-19 e o trabalho de assistentes sociais na saúde. In: LOLE, Ana; STAMPA, Inez; GOMES, Rodrigo Lima (orgs.).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Para além da quarentena:</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reflexões sobre crise e pandemia. Mórula Editorial: Rio de Janeiro, 2020, s/p.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MIOTO, Regina Célia Tamaso; LIMA, Telma Cristiane Sasso. Ações profissionais: processos e características técnico-operativas. IN: NOGUEIRA, Vera Maria Ribeiro et. al. (orgs).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Estado, Políticas Públicas e a Ação Profissional de Assistentes Sociais.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Cascavel, Editora Unioeste, 2020, p.137-156.</w:t>
      </w:r>
    </w:p>
    <w:p w:rsidR="00000000" w:rsidDel="00000000" w:rsidP="00000000" w:rsidRDefault="00000000" w:rsidRPr="00000000" w14:paraId="00000074">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75">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NOGUEIRA, V. M; MIOTO, R. C. Desafios atuais do Sistema Único de Saúde – SUS e as exigências para os Assistentes Sociais. In: MOTA, A. E. et al (org.). </w:t>
      </w:r>
      <w:r w:rsidDel="00000000" w:rsidR="00000000" w:rsidRPr="00000000">
        <w:rPr>
          <w:rFonts w:ascii="Garamond" w:cs="Garamond" w:eastAsia="Garamond" w:hAnsi="Garamond"/>
          <w:i w:val="1"/>
          <w:vertAlign w:val="baseline"/>
          <w:rtl w:val="0"/>
        </w:rPr>
        <w:t xml:space="preserve">Serviço Social e Saúde:</w:t>
      </w:r>
      <w:r w:rsidDel="00000000" w:rsidR="00000000" w:rsidRPr="00000000">
        <w:rPr>
          <w:rFonts w:ascii="Garamond" w:cs="Garamond" w:eastAsia="Garamond" w:hAnsi="Garamond"/>
          <w:vertAlign w:val="baseline"/>
          <w:rtl w:val="0"/>
        </w:rPr>
        <w:t xml:space="preserve"> Formação e Trabalho Profissional. São Paulo: Cortez, 2006. p. 218-241.</w:t>
      </w:r>
    </w:p>
    <w:p w:rsidR="00000000" w:rsidDel="00000000" w:rsidP="00000000" w:rsidRDefault="00000000" w:rsidRPr="00000000" w14:paraId="00000076">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77">
      <w:pPr>
        <w:rPr>
          <w:rFonts w:ascii="Garamond" w:cs="Garamond" w:eastAsia="Garamond" w:hAnsi="Garamond"/>
          <w:highlight w:val="white"/>
          <w:vertAlign w:val="baseline"/>
        </w:rPr>
      </w:pPr>
      <w:r w:rsidDel="00000000" w:rsidR="00000000" w:rsidRPr="00000000">
        <w:rPr>
          <w:rFonts w:ascii="Garamond" w:cs="Garamond" w:eastAsia="Garamond" w:hAnsi="Garamond"/>
          <w:highlight w:val="white"/>
          <w:vertAlign w:val="baseline"/>
          <w:rtl w:val="0"/>
        </w:rPr>
        <w:t xml:space="preserve">WIESE, M. L. Serviço social e a interlocução com a determinação social na saúde em tempos de pandemia. </w:t>
      </w:r>
      <w:r w:rsidDel="00000000" w:rsidR="00000000" w:rsidRPr="00000000">
        <w:rPr>
          <w:rFonts w:ascii="Garamond" w:cs="Garamond" w:eastAsia="Garamond" w:hAnsi="Garamond"/>
          <w:i w:val="1"/>
          <w:highlight w:val="white"/>
          <w:vertAlign w:val="baseline"/>
          <w:rtl w:val="0"/>
        </w:rPr>
        <w:t xml:space="preserve">Sociedade Em Debate</w:t>
      </w:r>
      <w:r w:rsidDel="00000000" w:rsidR="00000000" w:rsidRPr="00000000">
        <w:rPr>
          <w:rFonts w:ascii="Garamond" w:cs="Garamond" w:eastAsia="Garamond" w:hAnsi="Garamond"/>
          <w:highlight w:val="white"/>
          <w:vertAlign w:val="baseline"/>
          <w:rtl w:val="0"/>
        </w:rPr>
        <w:t xml:space="preserve">, </w:t>
      </w:r>
      <w:r w:rsidDel="00000000" w:rsidR="00000000" w:rsidRPr="00000000">
        <w:rPr>
          <w:rFonts w:ascii="Garamond" w:cs="Garamond" w:eastAsia="Garamond" w:hAnsi="Garamond"/>
          <w:i w:val="1"/>
          <w:highlight w:val="white"/>
          <w:vertAlign w:val="baseline"/>
          <w:rtl w:val="0"/>
        </w:rPr>
        <w:t xml:space="preserve">26</w:t>
      </w:r>
      <w:r w:rsidDel="00000000" w:rsidR="00000000" w:rsidRPr="00000000">
        <w:rPr>
          <w:rFonts w:ascii="Garamond" w:cs="Garamond" w:eastAsia="Garamond" w:hAnsi="Garamond"/>
          <w:highlight w:val="white"/>
          <w:vertAlign w:val="baseline"/>
          <w:rtl w:val="0"/>
        </w:rPr>
        <w:t xml:space="preserve">(3), 2020, p.146-159.</w:t>
      </w:r>
    </w:p>
    <w:p w:rsidR="00000000" w:rsidDel="00000000" w:rsidP="00000000" w:rsidRDefault="00000000" w:rsidRPr="00000000" w14:paraId="00000078">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79">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Unidade IV – A participação da comunidade</w:t>
      </w:r>
      <w:r w:rsidDel="00000000" w:rsidR="00000000" w:rsidRPr="00000000">
        <w:rPr>
          <w:rtl w:val="0"/>
        </w:rPr>
      </w:r>
    </w:p>
    <w:p w:rsidR="00000000" w:rsidDel="00000000" w:rsidP="00000000" w:rsidRDefault="00000000" w:rsidRPr="00000000" w14:paraId="0000007A">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participação popular nas políticas sociais.  Os Conselhos e Conferências de Saúde: composição, dinâmica de funcionamento e papel que desempenham na construção do SUS. </w:t>
      </w:r>
    </w:p>
    <w:p w:rsidR="00000000" w:rsidDel="00000000" w:rsidP="00000000" w:rsidRDefault="00000000" w:rsidRPr="00000000" w14:paraId="0000007B">
      <w:pP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7C">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Básica</w:t>
      </w:r>
      <w:r w:rsidDel="00000000" w:rsidR="00000000" w:rsidRPr="00000000">
        <w:rPr>
          <w:rtl w:val="0"/>
        </w:rPr>
      </w:r>
    </w:p>
    <w:p w:rsidR="00000000" w:rsidDel="00000000" w:rsidP="00000000" w:rsidRDefault="00000000" w:rsidRPr="00000000" w14:paraId="0000007D">
      <w:pPr>
        <w:ind w:right="51"/>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BRASIL. </w:t>
      </w:r>
      <w:r w:rsidDel="00000000" w:rsidR="00000000" w:rsidRPr="00000000">
        <w:rPr>
          <w:rFonts w:ascii="Garamond" w:cs="Garamond" w:eastAsia="Garamond" w:hAnsi="Garamond"/>
          <w:i w:val="1"/>
          <w:vertAlign w:val="baseline"/>
          <w:rtl w:val="0"/>
        </w:rPr>
        <w:t xml:space="preserve">Lei n. 8.142 de 28 de dezembro de 1990</w:t>
      </w:r>
      <w:r w:rsidDel="00000000" w:rsidR="00000000" w:rsidRPr="00000000">
        <w:rPr>
          <w:rFonts w:ascii="Garamond" w:cs="Garamond" w:eastAsia="Garamond" w:hAnsi="Garamond"/>
          <w:vertAlign w:val="baseline"/>
          <w:rtl w:val="0"/>
        </w:rPr>
        <w:t xml:space="preserve">. Dispõe sobre a participação na comunidade na gestão no Sistema Único de Saúde e sobre as transferências intergovernamentais de recursos financeiros na área da saúde e dá outras providências.</w:t>
      </w:r>
    </w:p>
    <w:p w:rsidR="00000000" w:rsidDel="00000000" w:rsidP="00000000" w:rsidRDefault="00000000" w:rsidRPr="00000000" w14:paraId="0000007E">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7F">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LABRA, E. M. Conselhos de Saúde: visões “macro” e “micro”. </w:t>
      </w:r>
      <w:r w:rsidDel="00000000" w:rsidR="00000000" w:rsidRPr="00000000">
        <w:rPr>
          <w:rFonts w:ascii="Garamond" w:cs="Garamond" w:eastAsia="Garamond" w:hAnsi="Garamond"/>
          <w:i w:val="1"/>
          <w:vertAlign w:val="baseline"/>
          <w:rtl w:val="0"/>
        </w:rPr>
        <w:t xml:space="preserve">Civitas.</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i w:val="1"/>
          <w:vertAlign w:val="baseline"/>
          <w:rtl w:val="0"/>
        </w:rPr>
        <w:t xml:space="preserve">Revista de Ciências Sociais</w:t>
      </w:r>
      <w:r w:rsidDel="00000000" w:rsidR="00000000" w:rsidRPr="00000000">
        <w:rPr>
          <w:rFonts w:ascii="Garamond" w:cs="Garamond" w:eastAsia="Garamond" w:hAnsi="Garamond"/>
          <w:vertAlign w:val="baseline"/>
          <w:rtl w:val="0"/>
        </w:rPr>
        <w:t xml:space="preserve">, v. 6, n. 1, 2006, p.199-221.</w:t>
      </w:r>
    </w:p>
    <w:p w:rsidR="00000000" w:rsidDel="00000000" w:rsidP="00000000" w:rsidRDefault="00000000" w:rsidRPr="00000000" w14:paraId="00000080">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81">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BRAVO, M. I. S. O trabalho do assistente social nas instâncias públicas de controle democrático. </w:t>
      </w:r>
      <w:r w:rsidDel="00000000" w:rsidR="00000000" w:rsidRPr="00000000">
        <w:rPr>
          <w:rFonts w:ascii="Garamond" w:cs="Garamond" w:eastAsia="Garamond" w:hAnsi="Garamond"/>
          <w:i w:val="1"/>
          <w:vertAlign w:val="baseline"/>
          <w:rtl w:val="0"/>
        </w:rPr>
        <w:t xml:space="preserve">Serviço social</w:t>
      </w:r>
      <w:r w:rsidDel="00000000" w:rsidR="00000000" w:rsidRPr="00000000">
        <w:rPr>
          <w:rFonts w:ascii="Garamond" w:cs="Garamond" w:eastAsia="Garamond" w:hAnsi="Garamond"/>
          <w:vertAlign w:val="baseline"/>
          <w:rtl w:val="0"/>
        </w:rPr>
        <w:t xml:space="preserve">: direitos sociais e competências profissionais (Publicação: Conselho Federal de Serviço Social — CFESS, Associação Brasileira de Ensino e Pesquisa em Serviço Social — Abepss). Brasília: CFESS/Abepss, 2009.</w:t>
      </w:r>
    </w:p>
    <w:p w:rsidR="00000000" w:rsidDel="00000000" w:rsidP="00000000" w:rsidRDefault="00000000" w:rsidRPr="00000000" w14:paraId="00000082">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83">
      <w:pPr>
        <w:shd w:fill="d6e3bc" w:val="clea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Bibliografia Complementar</w:t>
      </w:r>
      <w:r w:rsidDel="00000000" w:rsidR="00000000" w:rsidRPr="00000000">
        <w:rPr>
          <w:rtl w:val="0"/>
        </w:rPr>
      </w:r>
    </w:p>
    <w:p w:rsidR="00000000" w:rsidDel="00000000" w:rsidP="00000000" w:rsidRDefault="00000000" w:rsidRPr="00000000" w14:paraId="00000084">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POLI. Memórias de luta: a importância da participação social nas políticas públicas. Rio de Janeiro.</w:t>
      </w:r>
      <w:r w:rsidDel="00000000" w:rsidR="00000000" w:rsidRPr="00000000">
        <w:rPr>
          <w:rFonts w:ascii="Garamond" w:cs="Garamond" w:eastAsia="Garamond" w:hAnsi="Garamond"/>
          <w:i w:val="1"/>
          <w:vertAlign w:val="baseline"/>
          <w:rtl w:val="0"/>
        </w:rPr>
        <w:t xml:space="preserve"> Revista Poli</w:t>
      </w:r>
      <w:r w:rsidDel="00000000" w:rsidR="00000000" w:rsidRPr="00000000">
        <w:rPr>
          <w:rFonts w:ascii="Garamond" w:cs="Garamond" w:eastAsia="Garamond" w:hAnsi="Garamond"/>
          <w:vertAlign w:val="baseline"/>
          <w:rtl w:val="0"/>
        </w:rPr>
        <w:t xml:space="preserve">. Ano IX, n. 65, 2019 Disponível em: http://www.epsjv.fiocruz.br/sites/default/files/poli65_0.pdf. Acesso em: 25 de jul. 2019.</w:t>
      </w:r>
    </w:p>
    <w:p w:rsidR="00000000" w:rsidDel="00000000" w:rsidP="00000000" w:rsidRDefault="00000000" w:rsidRPr="00000000" w14:paraId="00000085">
      <w:pPr>
        <w:rPr>
          <w:rFonts w:ascii="Garamond" w:cs="Garamond" w:eastAsia="Garamond" w:hAnsi="Garamond"/>
          <w:highlight w:val="white"/>
          <w:vertAlign w:val="baseline"/>
        </w:rPr>
      </w:pPr>
      <w:r w:rsidDel="00000000" w:rsidR="00000000" w:rsidRPr="00000000">
        <w:rPr>
          <w:rtl w:val="0"/>
        </w:rPr>
      </w:r>
    </w:p>
    <w:p w:rsidR="00000000" w:rsidDel="00000000" w:rsidP="00000000" w:rsidRDefault="00000000" w:rsidRPr="00000000" w14:paraId="00000086">
      <w:pPr>
        <w:rPr>
          <w:rFonts w:ascii="Garamond" w:cs="Garamond" w:eastAsia="Garamond" w:hAnsi="Garamond"/>
          <w:vertAlign w:val="baseline"/>
        </w:rPr>
      </w:pPr>
      <w:r w:rsidDel="00000000" w:rsidR="00000000" w:rsidRPr="00000000">
        <w:rPr>
          <w:rFonts w:ascii="Garamond" w:cs="Garamond" w:eastAsia="Garamond" w:hAnsi="Garamond"/>
          <w:highlight w:val="white"/>
          <w:vertAlign w:val="baseline"/>
          <w:rtl w:val="0"/>
        </w:rPr>
        <w:t xml:space="preserve">BRAVO, Maria Inês Souza; CORREIA, Maria Valéria Costa. Desafios do controle social na atualidade. </w:t>
      </w:r>
      <w:r w:rsidDel="00000000" w:rsidR="00000000" w:rsidRPr="00000000">
        <w:rPr>
          <w:rFonts w:ascii="Garamond" w:cs="Garamond" w:eastAsia="Garamond" w:hAnsi="Garamond"/>
          <w:i w:val="1"/>
          <w:vertAlign w:val="baseline"/>
          <w:rtl w:val="0"/>
        </w:rPr>
        <w:t xml:space="preserve">Revista Serviço Social e Sociedade</w:t>
      </w:r>
      <w:r w:rsidDel="00000000" w:rsidR="00000000" w:rsidRPr="00000000">
        <w:rPr>
          <w:rFonts w:ascii="Garamond" w:cs="Garamond" w:eastAsia="Garamond" w:hAnsi="Garamond"/>
          <w:highlight w:val="white"/>
          <w:vertAlign w:val="baseline"/>
          <w:rtl w:val="0"/>
        </w:rPr>
        <w:t xml:space="preserve">. </w:t>
      </w:r>
      <w:r w:rsidDel="00000000" w:rsidR="00000000" w:rsidRPr="00000000">
        <w:rPr>
          <w:rFonts w:ascii="Garamond" w:cs="Garamond" w:eastAsia="Garamond" w:hAnsi="Garamond"/>
          <w:vertAlign w:val="baseline"/>
          <w:rtl w:val="0"/>
        </w:rPr>
        <w:t xml:space="preserve">São Paulo,</w:t>
      </w:r>
      <w:r w:rsidDel="00000000" w:rsidR="00000000" w:rsidRPr="00000000">
        <w:rPr>
          <w:rFonts w:ascii="Garamond" w:cs="Garamond" w:eastAsia="Garamond" w:hAnsi="Garamond"/>
          <w:highlight w:val="white"/>
          <w:vertAlign w:val="baseline"/>
          <w:rtl w:val="0"/>
        </w:rPr>
        <w:t xml:space="preserve"> n.109, 2012, p.126-150.</w:t>
      </w:r>
      <w:r w:rsidDel="00000000" w:rsidR="00000000" w:rsidRPr="00000000">
        <w:rPr>
          <w:rtl w:val="0"/>
        </w:rPr>
      </w:r>
    </w:p>
    <w:p w:rsidR="00000000" w:rsidDel="00000000" w:rsidP="00000000" w:rsidRDefault="00000000" w:rsidRPr="00000000" w14:paraId="00000087">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88">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ALMEIDA, Carla; TATAGIBA, Luciana. Os conselhos gestores sob o crivo da política: balanços e perspectivas. </w:t>
      </w:r>
      <w:r w:rsidDel="00000000" w:rsidR="00000000" w:rsidRPr="00000000">
        <w:rPr>
          <w:rFonts w:ascii="Garamond" w:cs="Garamond" w:eastAsia="Garamond" w:hAnsi="Garamond"/>
          <w:i w:val="1"/>
          <w:vertAlign w:val="baseline"/>
          <w:rtl w:val="0"/>
        </w:rPr>
        <w:t xml:space="preserve">Revista Serviço Social e Sociedade</w:t>
      </w:r>
      <w:r w:rsidDel="00000000" w:rsidR="00000000" w:rsidRPr="00000000">
        <w:rPr>
          <w:rFonts w:ascii="Garamond" w:cs="Garamond" w:eastAsia="Garamond" w:hAnsi="Garamond"/>
          <w:vertAlign w:val="baseline"/>
          <w:rtl w:val="0"/>
        </w:rPr>
        <w:t xml:space="preserve">. São Paulo, n. 109, 2012, p.68-92.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BRASIL.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Resolução n. 453 de 10 de maio de 2012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Define o funcionamento dos conselhos de saúde. 2012.</w:t>
      </w:r>
      <w:r w:rsidDel="00000000" w:rsidR="00000000" w:rsidRPr="00000000">
        <w:rPr>
          <w:rtl w:val="0"/>
        </w:rPr>
      </w:r>
    </w:p>
    <w:p w:rsidR="00000000" w:rsidDel="00000000" w:rsidP="00000000" w:rsidRDefault="00000000" w:rsidRPr="00000000" w14:paraId="0000008A">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8B">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CARVALHO, A. I. Conselhos de saúde, responsabilidade pública e cidadania: a reforma sanitária como reforma do Estado. In: FLEURY, S. (org.). </w:t>
      </w:r>
      <w:r w:rsidDel="00000000" w:rsidR="00000000" w:rsidRPr="00000000">
        <w:rPr>
          <w:rFonts w:ascii="Garamond" w:cs="Garamond" w:eastAsia="Garamond" w:hAnsi="Garamond"/>
          <w:i w:val="1"/>
          <w:vertAlign w:val="baseline"/>
          <w:rtl w:val="0"/>
        </w:rPr>
        <w:t xml:space="preserve">Saúde e democracia:</w:t>
      </w:r>
      <w:r w:rsidDel="00000000" w:rsidR="00000000" w:rsidRPr="00000000">
        <w:rPr>
          <w:rFonts w:ascii="Garamond" w:cs="Garamond" w:eastAsia="Garamond" w:hAnsi="Garamond"/>
          <w:vertAlign w:val="baseline"/>
          <w:rtl w:val="0"/>
        </w:rPr>
        <w:t xml:space="preserve"> a luta do CEBES. São Paulo: Lemos Editorial, 1997, p. 93-112.</w:t>
      </w:r>
    </w:p>
    <w:p w:rsidR="00000000" w:rsidDel="00000000" w:rsidP="00000000" w:rsidRDefault="00000000" w:rsidRPr="00000000" w14:paraId="0000008C">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8D">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CORREIA, M. V. C. Controle social na saúde. In. MOTA, A. E. et al (orgs). </w:t>
      </w:r>
      <w:r w:rsidDel="00000000" w:rsidR="00000000" w:rsidRPr="00000000">
        <w:rPr>
          <w:rFonts w:ascii="Garamond" w:cs="Garamond" w:eastAsia="Garamond" w:hAnsi="Garamond"/>
          <w:i w:val="1"/>
          <w:vertAlign w:val="baseline"/>
          <w:rtl w:val="0"/>
        </w:rPr>
        <w:t xml:space="preserve">Serviço Social e saúde</w:t>
      </w:r>
      <w:r w:rsidDel="00000000" w:rsidR="00000000" w:rsidRPr="00000000">
        <w:rPr>
          <w:rFonts w:ascii="Garamond" w:cs="Garamond" w:eastAsia="Garamond" w:hAnsi="Garamond"/>
          <w:vertAlign w:val="baseline"/>
          <w:rtl w:val="0"/>
        </w:rPr>
        <w:t xml:space="preserve">. São Paulo: Cortez, 2007, p. 111-138.</w:t>
      </w:r>
    </w:p>
    <w:p w:rsidR="00000000" w:rsidDel="00000000" w:rsidP="00000000" w:rsidRDefault="00000000" w:rsidRPr="00000000" w14:paraId="0000008E">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8F">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ESCOREL, S. Conselhos de Saúde: entre a inovação e a reprodução da cultura Política. </w:t>
      </w:r>
      <w:r w:rsidDel="00000000" w:rsidR="00000000" w:rsidRPr="00000000">
        <w:rPr>
          <w:rFonts w:ascii="Garamond" w:cs="Garamond" w:eastAsia="Garamond" w:hAnsi="Garamond"/>
          <w:i w:val="1"/>
          <w:vertAlign w:val="baseline"/>
          <w:rtl w:val="0"/>
        </w:rPr>
        <w:t xml:space="preserve">Divulgação em Saúde para Debate</w:t>
      </w:r>
      <w:r w:rsidDel="00000000" w:rsidR="00000000" w:rsidRPr="00000000">
        <w:rPr>
          <w:rFonts w:ascii="Garamond" w:cs="Garamond" w:eastAsia="Garamond" w:hAnsi="Garamond"/>
          <w:vertAlign w:val="baseline"/>
          <w:rtl w:val="0"/>
        </w:rPr>
        <w:t xml:space="preserve">. Rio de Janeiro: CEBES, 2008, p. 23-28.</w:t>
      </w:r>
    </w:p>
    <w:p w:rsidR="00000000" w:rsidDel="00000000" w:rsidP="00000000" w:rsidRDefault="00000000" w:rsidRPr="00000000" w14:paraId="00000090">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91">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LABRA, E. Conselhos de saúde: dilemas, avanços e desafios. In: LIMA, N. T. et. al. (orgs). </w:t>
      </w:r>
      <w:r w:rsidDel="00000000" w:rsidR="00000000" w:rsidRPr="00000000">
        <w:rPr>
          <w:rFonts w:ascii="Garamond" w:cs="Garamond" w:eastAsia="Garamond" w:hAnsi="Garamond"/>
          <w:i w:val="1"/>
          <w:vertAlign w:val="baseline"/>
          <w:rtl w:val="0"/>
        </w:rPr>
        <w:t xml:space="preserve">Saúde e Democracia</w:t>
      </w:r>
      <w:r w:rsidDel="00000000" w:rsidR="00000000" w:rsidRPr="00000000">
        <w:rPr>
          <w:rFonts w:ascii="Garamond" w:cs="Garamond" w:eastAsia="Garamond" w:hAnsi="Garamond"/>
          <w:vertAlign w:val="baseline"/>
          <w:rtl w:val="0"/>
        </w:rPr>
        <w:t xml:space="preserve">. Rio de Janeiro: Fiocruz, 2005, p. 353-383.</w:t>
      </w:r>
    </w:p>
    <w:p w:rsidR="00000000" w:rsidDel="00000000" w:rsidP="00000000" w:rsidRDefault="00000000" w:rsidRPr="00000000" w14:paraId="00000092">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93">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5. PROCEDIMENTOS METODOLÓGICOS</w:t>
      </w:r>
      <w:r w:rsidDel="00000000" w:rsidR="00000000" w:rsidRPr="00000000">
        <w:rPr>
          <w:rtl w:val="0"/>
        </w:rPr>
      </w:r>
    </w:p>
    <w:p w:rsidR="00000000" w:rsidDel="00000000" w:rsidP="00000000" w:rsidRDefault="00000000" w:rsidRPr="00000000" w14:paraId="00000094">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O desenvolvimento do plano de ensino contemplará as seguintes atividades:</w:t>
      </w:r>
    </w:p>
    <w:p w:rsidR="00000000" w:rsidDel="00000000" w:rsidP="00000000" w:rsidRDefault="00000000" w:rsidRPr="00000000" w14:paraId="00000095">
      <w:pPr>
        <w:widowControl w:val="0"/>
        <w:numPr>
          <w:ilvl w:val="0"/>
          <w:numId w:val="1"/>
        </w:numPr>
        <w:ind w:left="720" w:hanging="36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Leitura de textos pré-definidos;</w:t>
      </w:r>
    </w:p>
    <w:p w:rsidR="00000000" w:rsidDel="00000000" w:rsidP="00000000" w:rsidRDefault="00000000" w:rsidRPr="00000000" w14:paraId="00000096">
      <w:pPr>
        <w:widowControl w:val="0"/>
        <w:numPr>
          <w:ilvl w:val="0"/>
          <w:numId w:val="1"/>
        </w:numPr>
        <w:ind w:left="720" w:hanging="36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Sessões de filmes;</w:t>
      </w:r>
    </w:p>
    <w:p w:rsidR="00000000" w:rsidDel="00000000" w:rsidP="00000000" w:rsidRDefault="00000000" w:rsidRPr="00000000" w14:paraId="00000097">
      <w:pPr>
        <w:widowControl w:val="0"/>
        <w:numPr>
          <w:ilvl w:val="0"/>
          <w:numId w:val="1"/>
        </w:numPr>
        <w:ind w:left="720" w:hanging="36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Participação nas discussões realizadas em sala de aula;</w:t>
      </w:r>
    </w:p>
    <w:p w:rsidR="00000000" w:rsidDel="00000000" w:rsidP="00000000" w:rsidRDefault="00000000" w:rsidRPr="00000000" w14:paraId="00000098">
      <w:pPr>
        <w:widowControl w:val="0"/>
        <w:numPr>
          <w:ilvl w:val="0"/>
          <w:numId w:val="1"/>
        </w:numPr>
        <w:ind w:left="720" w:hanging="36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Conversa com profissionais assistentes sociais que atuam na área da saúde;</w:t>
      </w:r>
    </w:p>
    <w:p w:rsidR="00000000" w:rsidDel="00000000" w:rsidP="00000000" w:rsidRDefault="00000000" w:rsidRPr="00000000" w14:paraId="00000099">
      <w:pPr>
        <w:widowControl w:val="0"/>
        <w:numPr>
          <w:ilvl w:val="0"/>
          <w:numId w:val="1"/>
        </w:numPr>
        <w:ind w:left="720" w:hanging="36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Elaboração de provas e trabalhos da disciplina.</w:t>
      </w:r>
    </w:p>
    <w:p w:rsidR="00000000" w:rsidDel="00000000" w:rsidP="00000000" w:rsidRDefault="00000000" w:rsidRPr="00000000" w14:paraId="0000009A">
      <w:pP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Da liberdade de ensino e de pensamento</w:t>
      </w:r>
      <w:r w:rsidDel="00000000" w:rsidR="00000000" w:rsidRPr="00000000">
        <w:rPr>
          <w:rtl w:val="0"/>
        </w:rPr>
      </w:r>
    </w:p>
    <w:p w:rsidR="00000000" w:rsidDel="00000000" w:rsidP="00000000" w:rsidRDefault="00000000" w:rsidRPr="00000000" w14:paraId="0000009B">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Todos os materiais da disciplina serão disponibilizados via moodle. As aulas estão protegidas pelo direito autoral e, portanto, a reprodução de todo e qualquer material didático-pedagógico só é possível com a prévia autorização da docente. A não observância dessa regra pode ensejar, por parte da professora, pedido judicial de indenização. Com base em prerrogativas constitucionais e infraconstitucionais fica proibida a gravação e filmagem das aulas. A/o estudante que desrespeitar esta determinação estará sujeita/o a sanções disciplinares previstas no Capítulo VIII, Seção I, da Resolução 017/CUn/1997.</w:t>
      </w:r>
    </w:p>
    <w:p w:rsidR="00000000" w:rsidDel="00000000" w:rsidP="00000000" w:rsidRDefault="00000000" w:rsidRPr="00000000" w14:paraId="0000009C">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9D">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6. AVALIAÇÃO</w:t>
      </w:r>
      <w:r w:rsidDel="00000000" w:rsidR="00000000" w:rsidRPr="00000000">
        <w:rPr>
          <w:rtl w:val="0"/>
        </w:rPr>
      </w:r>
    </w:p>
    <w:p w:rsidR="00000000" w:rsidDel="00000000" w:rsidP="00000000" w:rsidRDefault="00000000" w:rsidRPr="00000000" w14:paraId="0000009E">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metodologia de avaliação contemplará:</w:t>
      </w:r>
    </w:p>
    <w:p w:rsidR="00000000" w:rsidDel="00000000" w:rsidP="00000000" w:rsidRDefault="00000000" w:rsidRPr="00000000" w14:paraId="0000009F">
      <w:pPr>
        <w:widowControl w:val="0"/>
        <w:numPr>
          <w:ilvl w:val="0"/>
          <w:numId w:val="2"/>
        </w:numPr>
        <w:ind w:left="720" w:hanging="36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participação em sala de aula, pela qual a frequência das/os estudantes será registrada;</w:t>
      </w:r>
    </w:p>
    <w:p w:rsidR="00000000" w:rsidDel="00000000" w:rsidP="00000000" w:rsidRDefault="00000000" w:rsidRPr="00000000" w14:paraId="000000A0">
      <w:pPr>
        <w:widowControl w:val="0"/>
        <w:numPr>
          <w:ilvl w:val="0"/>
          <w:numId w:val="2"/>
        </w:numPr>
        <w:ind w:left="720" w:hanging="36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elaboração de prova;</w:t>
      </w:r>
    </w:p>
    <w:p w:rsidR="00000000" w:rsidDel="00000000" w:rsidP="00000000" w:rsidRDefault="00000000" w:rsidRPr="00000000" w14:paraId="000000A1">
      <w:pPr>
        <w:widowControl w:val="0"/>
        <w:numPr>
          <w:ilvl w:val="0"/>
          <w:numId w:val="2"/>
        </w:numPr>
        <w:ind w:left="720" w:hanging="36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elaboração de um folder;</w:t>
      </w:r>
    </w:p>
    <w:p w:rsidR="00000000" w:rsidDel="00000000" w:rsidP="00000000" w:rsidRDefault="00000000" w:rsidRPr="00000000" w14:paraId="000000A2">
      <w:pPr>
        <w:widowControl w:val="0"/>
        <w:numPr>
          <w:ilvl w:val="0"/>
          <w:numId w:val="2"/>
        </w:numPr>
        <w:ind w:left="720" w:hanging="36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elaboração, apresentação e entrega de trabalho escrito sobre o acompanhamento de pelo menos uma reunião virtual ou presencial de um Con</w:t>
      </w: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vertAlign w:val="baseline"/>
          <w:rtl w:val="0"/>
        </w:rPr>
        <w:t xml:space="preserve">elho de Saúde (CS).</w:t>
      </w:r>
    </w:p>
    <w:p w:rsidR="00000000" w:rsidDel="00000000" w:rsidP="00000000" w:rsidRDefault="00000000" w:rsidRPr="00000000" w14:paraId="000000A3">
      <w:pPr>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 avaliação da disciplina acontecerá processualmente durante o semestre letivo, sendo composta das seguintes notas:</w:t>
      </w:r>
    </w:p>
    <w:p w:rsidR="00000000" w:rsidDel="00000000" w:rsidP="00000000" w:rsidRDefault="00000000" w:rsidRPr="00000000" w14:paraId="000000A4">
      <w:pPr>
        <w:numPr>
          <w:ilvl w:val="0"/>
          <w:numId w:val="3"/>
        </w:numPr>
        <w:ind w:left="1080" w:hanging="36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Prova individual I (peso 10);</w:t>
      </w:r>
    </w:p>
    <w:p w:rsidR="00000000" w:rsidDel="00000000" w:rsidP="00000000" w:rsidRDefault="00000000" w:rsidRPr="00000000" w14:paraId="000000A5">
      <w:pPr>
        <w:numPr>
          <w:ilvl w:val="0"/>
          <w:numId w:val="3"/>
        </w:numPr>
        <w:ind w:left="1080" w:hanging="36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Elaboração de um folder sobre o trabalho do assistente social na saúde (peso 10);</w:t>
      </w:r>
    </w:p>
    <w:p w:rsidR="00000000" w:rsidDel="00000000" w:rsidP="00000000" w:rsidRDefault="00000000" w:rsidRPr="00000000" w14:paraId="000000A6">
      <w:pPr>
        <w:numPr>
          <w:ilvl w:val="0"/>
          <w:numId w:val="3"/>
        </w:numPr>
        <w:ind w:left="1080" w:hanging="360"/>
        <w:jc w:val="both"/>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Apresentação e entrega do trabalho escrito de análise sobre o acompanhamento da reunião do CS (peso 10);</w:t>
      </w:r>
    </w:p>
    <w:p w:rsidR="00000000" w:rsidDel="00000000" w:rsidP="00000000" w:rsidRDefault="00000000" w:rsidRPr="00000000" w14:paraId="000000A7">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A8">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OBS 1: As atividades avaliativas escritas exigidas na disciplina devem seguir as normas da ABNT para trabalhos acadêmicos.</w:t>
      </w:r>
      <w:r w:rsidDel="00000000" w:rsidR="00000000" w:rsidRPr="00000000">
        <w:rPr>
          <w:rtl w:val="0"/>
        </w:rPr>
      </w:r>
    </w:p>
    <w:p w:rsidR="00000000" w:rsidDel="00000000" w:rsidP="00000000" w:rsidRDefault="00000000" w:rsidRPr="00000000" w14:paraId="000000A9">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OBS 2: Em caso de identificação de plágio ou desencontro de informações na prova e ou no trabalho de análise da reunião do CS será atribuída aos estudantes a nota zero.</w:t>
      </w:r>
      <w:r w:rsidDel="00000000" w:rsidR="00000000" w:rsidRPr="00000000">
        <w:rPr>
          <w:rtl w:val="0"/>
        </w:rPr>
      </w:r>
    </w:p>
    <w:p w:rsidR="00000000" w:rsidDel="00000000" w:rsidP="00000000" w:rsidRDefault="00000000" w:rsidRPr="00000000" w14:paraId="000000AA">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OBS 3: O trabalho de análise da reunião do CS será realizado em grupo.</w:t>
      </w:r>
      <w:r w:rsidDel="00000000" w:rsidR="00000000" w:rsidRPr="00000000">
        <w:rPr>
          <w:rtl w:val="0"/>
        </w:rPr>
      </w:r>
    </w:p>
    <w:p w:rsidR="00000000" w:rsidDel="00000000" w:rsidP="00000000" w:rsidRDefault="00000000" w:rsidRPr="00000000" w14:paraId="000000AB">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AC">
      <w:pPr>
        <w:shd w:fill="d6e3bc" w:val="clear"/>
        <w:jc w:val="both"/>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7. MATERIAL COMPLEMENTAR (FILMES)</w:t>
      </w:r>
      <w:r w:rsidDel="00000000" w:rsidR="00000000" w:rsidRPr="00000000">
        <w:rPr>
          <w:rtl w:val="0"/>
        </w:rPr>
      </w:r>
    </w:p>
    <w:p w:rsidR="00000000" w:rsidDel="00000000" w:rsidP="00000000" w:rsidRDefault="00000000" w:rsidRPr="00000000" w14:paraId="000000AD">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CEPOR. </w:t>
      </w:r>
      <w:r w:rsidDel="00000000" w:rsidR="00000000" w:rsidRPr="00000000">
        <w:rPr>
          <w:rFonts w:ascii="Garamond" w:cs="Garamond" w:eastAsia="Garamond" w:hAnsi="Garamond"/>
          <w:i w:val="1"/>
          <w:vertAlign w:val="baseline"/>
          <w:rtl w:val="0"/>
        </w:rPr>
        <w:t xml:space="preserve">História das políticas de saúde no Brasil</w:t>
      </w:r>
      <w:r w:rsidDel="00000000" w:rsidR="00000000" w:rsidRPr="00000000">
        <w:rPr>
          <w:rFonts w:ascii="Garamond" w:cs="Garamond" w:eastAsia="Garamond" w:hAnsi="Garamond"/>
          <w:vertAlign w:val="baseline"/>
          <w:rtl w:val="0"/>
        </w:rPr>
        <w:t xml:space="preserve">. (vídeo-documentário).</w:t>
      </w:r>
    </w:p>
    <w:p w:rsidR="00000000" w:rsidDel="00000000" w:rsidP="00000000" w:rsidRDefault="00000000" w:rsidRPr="00000000" w14:paraId="000000AE">
      <w:pP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AF">
      <w:pPr>
        <w:jc w:val="both"/>
        <w:rPr>
          <w:rFonts w:ascii="Garamond" w:cs="Garamond" w:eastAsia="Garamond" w:hAnsi="Garamond"/>
          <w:vertAlign w:val="baseline"/>
        </w:rPr>
      </w:pPr>
      <w:r w:rsidDel="00000000" w:rsidR="00000000" w:rsidRPr="00000000">
        <w:rPr>
          <w:rFonts w:ascii="Garamond" w:cs="Garamond" w:eastAsia="Garamond" w:hAnsi="Garamond"/>
          <w:i w:val="1"/>
          <w:vertAlign w:val="baseline"/>
          <w:rtl w:val="0"/>
        </w:rPr>
        <w:t xml:space="preserve">Germinal</w:t>
      </w:r>
      <w:r w:rsidDel="00000000" w:rsidR="00000000" w:rsidRPr="00000000">
        <w:rPr>
          <w:rFonts w:ascii="Garamond" w:cs="Garamond" w:eastAsia="Garamond" w:hAnsi="Garamond"/>
          <w:vertAlign w:val="baseline"/>
          <w:rtl w:val="0"/>
        </w:rPr>
        <w:t xml:space="preserve"> - 1993 - </w:t>
      </w:r>
      <w:r w:rsidDel="00000000" w:rsidR="00000000" w:rsidRPr="00000000">
        <w:rPr>
          <w:rFonts w:ascii="Garamond" w:cs="Garamond" w:eastAsia="Garamond" w:hAnsi="Garamond"/>
          <w:color w:val="000000"/>
          <w:highlight w:val="white"/>
          <w:vertAlign w:val="baseline"/>
          <w:rtl w:val="0"/>
        </w:rPr>
        <w:t xml:space="preserve">Durante o Século XIX, os trabalhadores franceses eram explorados pela aristocracia burguesa, que dava condições miseráveis para seus empregados. Em uma cidade francesa, os mineradores de uma grande mineradora, decidem realizar uma greve e se rebelam contra seus chefes, causando o caos.</w:t>
      </w:r>
      <w:r w:rsidDel="00000000" w:rsidR="00000000" w:rsidRPr="00000000">
        <w:rPr>
          <w:rtl w:val="0"/>
        </w:rPr>
      </w:r>
    </w:p>
    <w:p w:rsidR="00000000" w:rsidDel="00000000" w:rsidP="00000000" w:rsidRDefault="00000000" w:rsidRPr="00000000" w14:paraId="000000B0">
      <w:pPr>
        <w:jc w:val="both"/>
        <w:rPr>
          <w:rFonts w:ascii="Garamond" w:cs="Garamond" w:eastAsia="Garamond" w:hAnsi="Garamond"/>
          <w:i w:val="0"/>
          <w:highlight w:val="white"/>
          <w:vertAlign w:val="baseline"/>
        </w:rPr>
      </w:pPr>
      <w:r w:rsidDel="00000000" w:rsidR="00000000" w:rsidRPr="00000000">
        <w:rPr>
          <w:rtl w:val="0"/>
        </w:rPr>
      </w:r>
    </w:p>
    <w:p w:rsidR="00000000" w:rsidDel="00000000" w:rsidP="00000000" w:rsidRDefault="00000000" w:rsidRPr="00000000" w14:paraId="000000B1">
      <w:pPr>
        <w:jc w:val="both"/>
        <w:rPr>
          <w:rFonts w:ascii="Garamond" w:cs="Garamond" w:eastAsia="Garamond" w:hAnsi="Garamond"/>
          <w:highlight w:val="white"/>
          <w:vertAlign w:val="baseline"/>
        </w:rPr>
      </w:pPr>
      <w:r w:rsidDel="00000000" w:rsidR="00000000" w:rsidRPr="00000000">
        <w:rPr>
          <w:rFonts w:ascii="Garamond" w:cs="Garamond" w:eastAsia="Garamond" w:hAnsi="Garamond"/>
          <w:i w:val="1"/>
          <w:highlight w:val="white"/>
          <w:vertAlign w:val="baseline"/>
          <w:rtl w:val="0"/>
        </w:rPr>
        <w:t xml:space="preserve">Holocausto Brasileiro</w:t>
      </w:r>
      <w:r w:rsidDel="00000000" w:rsidR="00000000" w:rsidRPr="00000000">
        <w:rPr>
          <w:rFonts w:ascii="Garamond" w:cs="Garamond" w:eastAsia="Garamond" w:hAnsi="Garamond"/>
          <w:i w:val="0"/>
          <w:highlight w:val="white"/>
          <w:vertAlign w:val="baseline"/>
          <w:rtl w:val="0"/>
        </w:rPr>
        <w:t xml:space="preserve"> - 2016 - Documentário sobre o </w:t>
      </w:r>
      <w:r w:rsidDel="00000000" w:rsidR="00000000" w:rsidRPr="00000000">
        <w:rPr>
          <w:rFonts w:ascii="Garamond" w:cs="Garamond" w:eastAsia="Garamond" w:hAnsi="Garamond"/>
          <w:highlight w:val="white"/>
          <w:vertAlign w:val="baseline"/>
          <w:rtl w:val="0"/>
        </w:rPr>
        <w:t xml:space="preserve">Hospital Colônia, em Barbacena (MG) - décadas de 1930 e 1980.</w:t>
      </w:r>
    </w:p>
    <w:p w:rsidR="00000000" w:rsidDel="00000000" w:rsidP="00000000" w:rsidRDefault="00000000" w:rsidRPr="00000000" w14:paraId="000000B2">
      <w:pPr>
        <w:jc w:val="both"/>
        <w:rPr>
          <w:rFonts w:ascii="Garamond" w:cs="Garamond" w:eastAsia="Garamond" w:hAnsi="Garamond"/>
          <w:highlight w:val="whit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Em nome da razão - os porões da loucura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- 1979 – D</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ocumentário que retrata a tragédia vivida pelos internos do Hospital Colônia de Barbacena (MG), que refletia o cenário nacional nos idos de 1979. O filme é um marco da luta e da reforma política de saúde mental no Brasil e desencadeou muitas discussões e mobilização da opinião pública relativa à necessidade de urgente transformação. </w:t>
      </w:r>
      <w:r w:rsidDel="00000000" w:rsidR="00000000" w:rsidRPr="00000000">
        <w:rPr>
          <w:rtl w:val="0"/>
        </w:rPr>
      </w:r>
    </w:p>
    <w:p w:rsidR="00000000" w:rsidDel="00000000" w:rsidP="00000000" w:rsidRDefault="00000000" w:rsidRPr="00000000" w14:paraId="000000B4">
      <w:pPr>
        <w:jc w:val="both"/>
        <w:rPr>
          <w:rFonts w:ascii="Garamond" w:cs="Garamond" w:eastAsia="Garamond" w:hAnsi="Garamond"/>
          <w:highlight w:val="white"/>
          <w:vertAlign w:val="baseline"/>
        </w:rPr>
      </w:pPr>
      <w:r w:rsidDel="00000000" w:rsidR="00000000" w:rsidRPr="00000000">
        <w:rPr>
          <w:rtl w:val="0"/>
        </w:rPr>
      </w:r>
    </w:p>
    <w:p w:rsidR="00000000" w:rsidDel="00000000" w:rsidP="00000000" w:rsidRDefault="00000000" w:rsidRPr="00000000" w14:paraId="000000B5">
      <w:pPr>
        <w:jc w:val="both"/>
        <w:rPr>
          <w:rFonts w:ascii="Garamond" w:cs="Garamond" w:eastAsia="Garamond" w:hAnsi="Garamond"/>
          <w:color w:val="252525"/>
          <w:highlight w:val="white"/>
          <w:vertAlign w:val="baseline"/>
        </w:rPr>
      </w:pPr>
      <w:r w:rsidDel="00000000" w:rsidR="00000000" w:rsidRPr="00000000">
        <w:rPr>
          <w:rFonts w:ascii="Garamond" w:cs="Garamond" w:eastAsia="Garamond" w:hAnsi="Garamond"/>
          <w:i w:val="1"/>
          <w:highlight w:val="white"/>
          <w:vertAlign w:val="baseline"/>
          <w:rtl w:val="0"/>
        </w:rPr>
        <w:t xml:space="preserve">Nise - O Coração da Loucura</w:t>
      </w:r>
      <w:r w:rsidDel="00000000" w:rsidR="00000000" w:rsidRPr="00000000">
        <w:rPr>
          <w:rFonts w:ascii="Garamond" w:cs="Garamond" w:eastAsia="Garamond" w:hAnsi="Garamond"/>
          <w:vertAlign w:val="baseline"/>
          <w:rtl w:val="0"/>
        </w:rPr>
        <w:t xml:space="preserve"> - 2015 - Filme sobre a </w:t>
      </w:r>
      <w:r w:rsidDel="00000000" w:rsidR="00000000" w:rsidRPr="00000000">
        <w:rPr>
          <w:rFonts w:ascii="Garamond" w:cs="Garamond" w:eastAsia="Garamond" w:hAnsi="Garamond"/>
          <w:color w:val="252525"/>
          <w:highlight w:val="white"/>
          <w:vertAlign w:val="baseline"/>
          <w:rtl w:val="0"/>
        </w:rPr>
        <w:t xml:space="preserve">renomada </w:t>
      </w:r>
      <w:r w:rsidDel="00000000" w:rsidR="00000000" w:rsidRPr="00000000">
        <w:rPr>
          <w:rFonts w:ascii="Garamond" w:cs="Garamond" w:eastAsia="Garamond" w:hAnsi="Garamond"/>
          <w:vertAlign w:val="baseline"/>
          <w:rtl w:val="0"/>
        </w:rPr>
        <w:t xml:space="preserve">médica psiquiatra</w:t>
      </w:r>
      <w:r w:rsidDel="00000000" w:rsidR="00000000" w:rsidRPr="00000000">
        <w:rPr>
          <w:rFonts w:ascii="Garamond" w:cs="Garamond" w:eastAsia="Garamond" w:hAnsi="Garamond"/>
          <w:color w:val="252525"/>
          <w:highlight w:val="white"/>
          <w:vertAlign w:val="baseline"/>
          <w:rtl w:val="0"/>
        </w:rPr>
        <w:t xml:space="preserve"> </w:t>
      </w:r>
      <w:r w:rsidDel="00000000" w:rsidR="00000000" w:rsidRPr="00000000">
        <w:rPr>
          <w:rFonts w:ascii="Garamond" w:cs="Garamond" w:eastAsia="Garamond" w:hAnsi="Garamond"/>
          <w:highlight w:val="white"/>
          <w:vertAlign w:val="baseline"/>
          <w:rtl w:val="0"/>
        </w:rPr>
        <w:t xml:space="preserve">brasileira</w:t>
      </w:r>
      <w:r w:rsidDel="00000000" w:rsidR="00000000" w:rsidRPr="00000000">
        <w:rPr>
          <w:rFonts w:ascii="Garamond" w:cs="Garamond" w:eastAsia="Garamond" w:hAnsi="Garamond"/>
          <w:b w:val="1"/>
          <w:color w:val="252525"/>
          <w:highlight w:val="white"/>
          <w:vertAlign w:val="baseline"/>
          <w:rtl w:val="0"/>
        </w:rPr>
        <w:t xml:space="preserve"> </w:t>
      </w:r>
      <w:r w:rsidDel="00000000" w:rsidR="00000000" w:rsidRPr="00000000">
        <w:rPr>
          <w:rFonts w:ascii="Garamond" w:cs="Garamond" w:eastAsia="Garamond" w:hAnsi="Garamond"/>
          <w:color w:val="252525"/>
          <w:highlight w:val="white"/>
          <w:vertAlign w:val="baseline"/>
          <w:rtl w:val="0"/>
        </w:rPr>
        <w:t xml:space="preserve">Nise da Silveira. </w:t>
      </w:r>
    </w:p>
    <w:p w:rsidR="00000000" w:rsidDel="00000000" w:rsidP="00000000" w:rsidRDefault="00000000" w:rsidRPr="00000000" w14:paraId="000000B6">
      <w:pPr>
        <w:jc w:val="both"/>
        <w:rPr>
          <w:rFonts w:ascii="Garamond" w:cs="Garamond" w:eastAsia="Garamond" w:hAnsi="Garamond"/>
          <w:color w:val="252525"/>
          <w:highlight w:val="white"/>
          <w:vertAlign w:val="baseline"/>
        </w:rPr>
      </w:pPr>
      <w:r w:rsidDel="00000000" w:rsidR="00000000" w:rsidRPr="00000000">
        <w:rPr>
          <w:rtl w:val="0"/>
        </w:rPr>
      </w:r>
    </w:p>
    <w:p w:rsidR="00000000" w:rsidDel="00000000" w:rsidP="00000000" w:rsidRDefault="00000000" w:rsidRPr="00000000" w14:paraId="000000B7">
      <w:pPr>
        <w:jc w:val="both"/>
        <w:rPr>
          <w:rFonts w:ascii="Garamond" w:cs="Garamond" w:eastAsia="Garamond" w:hAnsi="Garamond"/>
          <w:highlight w:val="white"/>
          <w:vertAlign w:val="baseline"/>
        </w:rPr>
      </w:pPr>
      <w:r w:rsidDel="00000000" w:rsidR="00000000" w:rsidRPr="00000000">
        <w:rPr>
          <w:rFonts w:ascii="Garamond" w:cs="Garamond" w:eastAsia="Garamond" w:hAnsi="Garamond"/>
          <w:i w:val="1"/>
          <w:highlight w:val="white"/>
          <w:vertAlign w:val="baseline"/>
          <w:rtl w:val="0"/>
        </w:rPr>
        <w:t xml:space="preserve">Bicho de Sete Cabeças</w:t>
      </w:r>
      <w:r w:rsidDel="00000000" w:rsidR="00000000" w:rsidRPr="00000000">
        <w:rPr>
          <w:rFonts w:ascii="Garamond" w:cs="Garamond" w:eastAsia="Garamond" w:hAnsi="Garamond"/>
          <w:highlight w:val="white"/>
          <w:vertAlign w:val="baseline"/>
          <w:rtl w:val="0"/>
        </w:rPr>
        <w:t xml:space="preserve"> - 2000 - O relacionamento entre Wilson e seu filho Neto está cada vez pior. A situação entre os dois chega ao seu limite, até que o pai decide internar o filho em um manicômio, onde o rapaz enfrenta condições terríveis de tratamento. Filme</w:t>
      </w:r>
      <w:r w:rsidDel="00000000" w:rsidR="00000000" w:rsidRPr="00000000">
        <w:rPr>
          <w:rFonts w:ascii="Garamond" w:cs="Garamond" w:eastAsia="Garamond" w:hAnsi="Garamond"/>
          <w:vertAlign w:val="baseline"/>
          <w:rtl w:val="0"/>
        </w:rPr>
        <w:t xml:space="preserve"> inspirado no livro autobiográfico de Austregésilo Carrano Bueno, intitulado Canto dos Maldiros.</w:t>
      </w:r>
      <w:r w:rsidDel="00000000" w:rsidR="00000000" w:rsidRPr="00000000">
        <w:rPr>
          <w:rtl w:val="0"/>
        </w:rPr>
      </w:r>
    </w:p>
    <w:p w:rsidR="00000000" w:rsidDel="00000000" w:rsidP="00000000" w:rsidRDefault="00000000" w:rsidRPr="00000000" w14:paraId="000000B8">
      <w:pPr>
        <w:jc w:val="both"/>
        <w:rPr>
          <w:rFonts w:ascii="Garamond" w:cs="Garamond" w:eastAsia="Garamond" w:hAnsi="Garamond"/>
          <w:color w:val="252525"/>
          <w:highlight w:val="white"/>
          <w:vertAlign w:val="baseline"/>
        </w:rPr>
      </w:pPr>
      <w:r w:rsidDel="00000000" w:rsidR="00000000" w:rsidRPr="00000000">
        <w:rPr>
          <w:rtl w:val="0"/>
        </w:rPr>
      </w:r>
    </w:p>
    <w:p w:rsidR="00000000" w:rsidDel="00000000" w:rsidP="00000000" w:rsidRDefault="00000000" w:rsidRPr="00000000" w14:paraId="000000B9">
      <w:pPr>
        <w:shd w:fill="ffffff" w:val="clear"/>
        <w:jc w:val="both"/>
        <w:rPr>
          <w:rFonts w:ascii="Garamond" w:cs="Garamond" w:eastAsia="Garamond" w:hAnsi="Garamond"/>
          <w:vertAlign w:val="baseline"/>
        </w:rPr>
      </w:pPr>
      <w:r w:rsidDel="00000000" w:rsidR="00000000" w:rsidRPr="00000000">
        <w:rPr>
          <w:rFonts w:ascii="Garamond" w:cs="Garamond" w:eastAsia="Garamond" w:hAnsi="Garamond"/>
          <w:i w:val="1"/>
          <w:vertAlign w:val="baseline"/>
          <w:rtl w:val="0"/>
        </w:rPr>
        <w:t xml:space="preserve">SiCKO</w:t>
      </w:r>
      <w:r w:rsidDel="00000000" w:rsidR="00000000" w:rsidRPr="00000000">
        <w:rPr>
          <w:rFonts w:ascii="Garamond" w:cs="Garamond" w:eastAsia="Garamond" w:hAnsi="Garamond"/>
          <w:vertAlign w:val="baseline"/>
          <w:rtl w:val="0"/>
        </w:rPr>
        <w:t xml:space="preserve"> – 2007 - Analisa as crises do sistema de saúde americano e observa porque milhões de americanos continuam sem seguro saúde adequado para tratamentos. Ele explica como o sistema se tornou problemático e visita outros países que recebem tratamentos gratuitos, tais como Canadá, França e Reino Unido.</w:t>
      </w:r>
    </w:p>
    <w:p w:rsidR="00000000" w:rsidDel="00000000" w:rsidP="00000000" w:rsidRDefault="00000000" w:rsidRPr="00000000" w14:paraId="000000BA">
      <w:pPr>
        <w:shd w:fill="ffffff" w:val="clea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BB">
      <w:pPr>
        <w:shd w:fill="ffffff" w:val="clear"/>
        <w:jc w:val="both"/>
        <w:rPr>
          <w:rFonts w:ascii="Garamond" w:cs="Garamond" w:eastAsia="Garamond" w:hAnsi="Garamond"/>
          <w:highlight w:val="white"/>
          <w:vertAlign w:val="baseline"/>
        </w:rPr>
      </w:pPr>
      <w:r w:rsidDel="00000000" w:rsidR="00000000" w:rsidRPr="00000000">
        <w:rPr>
          <w:rFonts w:ascii="Garamond" w:cs="Garamond" w:eastAsia="Garamond" w:hAnsi="Garamond"/>
          <w:i w:val="1"/>
          <w:highlight w:val="white"/>
          <w:vertAlign w:val="baseline"/>
          <w:rtl w:val="0"/>
        </w:rPr>
        <w:t xml:space="preserve">Eu, Daniel Blake</w:t>
      </w:r>
      <w:r w:rsidDel="00000000" w:rsidR="00000000" w:rsidRPr="00000000">
        <w:rPr>
          <w:rFonts w:ascii="Garamond" w:cs="Garamond" w:eastAsia="Garamond" w:hAnsi="Garamond"/>
          <w:highlight w:val="white"/>
          <w:vertAlign w:val="baseline"/>
          <w:rtl w:val="0"/>
        </w:rPr>
        <w:t xml:space="preserve"> – 2016 - Após sofrer um ataque cardíaco e ser desaconselhado pelos médicos a retornar ao trabalho, Daniel Blake busca receber os benefícios concedidos pelo governo a todos que estão nesta situação. Entretanto, ele esbarra na extrema burocracia instalada pelo sistema, amplificada pelo fato dele ser um analfabeto digital. Numa de suas várias idas a departamentos governamentais, ele conhece Katie, a mãe solteira de duas crianças, que se mudou recentemente para a cidade e também não possui condições financeiras para se manter.</w:t>
      </w:r>
    </w:p>
    <w:p w:rsidR="00000000" w:rsidDel="00000000" w:rsidP="00000000" w:rsidRDefault="00000000" w:rsidRPr="00000000" w14:paraId="000000BC">
      <w:pPr>
        <w:shd w:fill="ffffff" w:val="clear"/>
        <w:jc w:val="both"/>
        <w:rPr>
          <w:rFonts w:ascii="Garamond" w:cs="Garamond" w:eastAsia="Garamond" w:hAnsi="Garamond"/>
          <w:highlight w:val="white"/>
          <w:vertAlign w:val="baseline"/>
        </w:rPr>
      </w:pPr>
      <w:r w:rsidDel="00000000" w:rsidR="00000000" w:rsidRPr="00000000">
        <w:rPr>
          <w:rtl w:val="0"/>
        </w:rPr>
      </w:r>
    </w:p>
    <w:p w:rsidR="00000000" w:rsidDel="00000000" w:rsidP="00000000" w:rsidRDefault="00000000" w:rsidRPr="00000000" w14:paraId="000000BD">
      <w:pPr>
        <w:shd w:fill="ffffff" w:val="clear"/>
        <w:jc w:val="both"/>
        <w:rPr>
          <w:rFonts w:ascii="Garamond" w:cs="Garamond" w:eastAsia="Garamond" w:hAnsi="Garamond"/>
          <w:color w:val="222222"/>
          <w:highlight w:val="white"/>
          <w:vertAlign w:val="baseline"/>
        </w:rPr>
      </w:pPr>
      <w:r w:rsidDel="00000000" w:rsidR="00000000" w:rsidRPr="00000000">
        <w:rPr>
          <w:rFonts w:ascii="Garamond" w:cs="Garamond" w:eastAsia="Garamond" w:hAnsi="Garamond"/>
          <w:i w:val="1"/>
          <w:highlight w:val="white"/>
          <w:vertAlign w:val="baseline"/>
          <w:rtl w:val="0"/>
        </w:rPr>
        <w:t xml:space="preserve">Um Sonho Intenso</w:t>
      </w:r>
      <w:r w:rsidDel="00000000" w:rsidR="00000000" w:rsidRPr="00000000">
        <w:rPr>
          <w:rFonts w:ascii="Garamond" w:cs="Garamond" w:eastAsia="Garamond" w:hAnsi="Garamond"/>
          <w:highlight w:val="white"/>
          <w:vertAlign w:val="baseline"/>
          <w:rtl w:val="0"/>
        </w:rPr>
        <w:t xml:space="preserve"> – 2014 - É</w:t>
      </w:r>
      <w:r w:rsidDel="00000000" w:rsidR="00000000" w:rsidRPr="00000000">
        <w:rPr>
          <w:rFonts w:ascii="Garamond" w:cs="Garamond" w:eastAsia="Garamond" w:hAnsi="Garamond"/>
          <w:color w:val="222222"/>
          <w:highlight w:val="white"/>
          <w:vertAlign w:val="baseline"/>
          <w:rtl w:val="0"/>
        </w:rPr>
        <w:t xml:space="preserve"> um relato das transformações do processo socioeconômico brasileiro pontuado por interpretações de um grupo de economistas e historiadores que tem em comum o reconhecimento de que os avanços desde 1930 até os dias atuais não foram suficientes para eliminar algumas características fundamentais do subdesenvolvimento brasileiro.</w:t>
      </w:r>
    </w:p>
    <w:p w:rsidR="00000000" w:rsidDel="00000000" w:rsidP="00000000" w:rsidRDefault="00000000" w:rsidRPr="00000000" w14:paraId="000000BE">
      <w:pPr>
        <w:shd w:fill="ffffff" w:val="clear"/>
        <w:jc w:val="both"/>
        <w:rPr>
          <w:rFonts w:ascii="Arial" w:cs="Arial" w:eastAsia="Arial" w:hAnsi="Arial"/>
          <w:color w:val="030303"/>
          <w:sz w:val="21"/>
          <w:szCs w:val="21"/>
          <w:vertAlign w:val="baseline"/>
        </w:rPr>
      </w:pPr>
      <w:r w:rsidDel="00000000" w:rsidR="00000000" w:rsidRPr="00000000">
        <w:rPr>
          <w:rtl w:val="0"/>
        </w:rPr>
      </w:r>
    </w:p>
    <w:p w:rsidR="00000000" w:rsidDel="00000000" w:rsidP="00000000" w:rsidRDefault="00000000" w:rsidRPr="00000000" w14:paraId="000000BF">
      <w:pPr>
        <w:shd w:fill="ffffff" w:val="clear"/>
        <w:jc w:val="both"/>
        <w:rPr>
          <w:rFonts w:ascii="Garamond" w:cs="Garamond" w:eastAsia="Garamond" w:hAnsi="Garamond"/>
          <w:color w:val="222222"/>
          <w:highlight w:val="white"/>
          <w:vertAlign w:val="baseline"/>
        </w:rPr>
      </w:pPr>
      <w:r w:rsidDel="00000000" w:rsidR="00000000" w:rsidRPr="00000000">
        <w:rPr>
          <w:rFonts w:ascii="Garamond" w:cs="Garamond" w:eastAsia="Garamond" w:hAnsi="Garamond"/>
          <w:i w:val="1"/>
          <w:color w:val="030303"/>
          <w:vertAlign w:val="baseline"/>
          <w:rtl w:val="0"/>
        </w:rPr>
        <w:t xml:space="preserve">Saúde tem Cura</w:t>
      </w:r>
      <w:r w:rsidDel="00000000" w:rsidR="00000000" w:rsidRPr="00000000">
        <w:rPr>
          <w:rFonts w:ascii="Garamond" w:cs="Garamond" w:eastAsia="Garamond" w:hAnsi="Garamond"/>
          <w:color w:val="030303"/>
          <w:vertAlign w:val="baseline"/>
          <w:rtl w:val="0"/>
        </w:rPr>
        <w:t xml:space="preserve"> – 2022 - Dirigido por Silvio Tendler com o apoio da Fiocruz, aborda a potência e as fragilidades do Sistema Único de Saúde (SUS), o único sistema de saúde do mundo que atende a mais de 190 milhões de pessoas gratuitamente. O filme mostra como era o Brasil antes do SUS, fala da luta para a sua criação, traça um panorama da atualidade e pensa o futuro da saúde pública. Conta com depoimentos de profissionais que participaram da sua criação; de médicos como Dráuzio Varella, Paulo Niemeyer e Margareth Dalcolmo; de profissionais que atuam no dia a dia do sistema; de representantes da sociedade civil e de usuários</w:t>
      </w:r>
      <w:r w:rsidDel="00000000" w:rsidR="00000000" w:rsidRPr="00000000">
        <w:rPr>
          <w:rFonts w:ascii="Garamond" w:cs="Garamond" w:eastAsia="Garamond" w:hAnsi="Garamond"/>
          <w:color w:val="030303"/>
          <w:shd w:fill="f9f9f9" w:val="clear"/>
          <w:vertAlign w:val="baseline"/>
          <w:rtl w:val="0"/>
        </w:rPr>
        <w:t xml:space="preserve">.</w:t>
      </w:r>
      <w:r w:rsidDel="00000000" w:rsidR="00000000" w:rsidRPr="00000000">
        <w:rPr>
          <w:rtl w:val="0"/>
        </w:rPr>
      </w:r>
    </w:p>
    <w:p w:rsidR="00000000" w:rsidDel="00000000" w:rsidP="00000000" w:rsidRDefault="00000000" w:rsidRPr="00000000" w14:paraId="000000C0">
      <w:pPr>
        <w:shd w:fill="ffffff" w:val="clear"/>
        <w:jc w:val="both"/>
        <w:rPr>
          <w:rFonts w:ascii="Garamond" w:cs="Garamond" w:eastAsia="Garamond" w:hAnsi="Garamond"/>
          <w:vertAlign w:val="baseline"/>
        </w:rPr>
      </w:pPr>
      <w:r w:rsidDel="00000000" w:rsidR="00000000" w:rsidRPr="00000000">
        <w:rPr>
          <w:rtl w:val="0"/>
        </w:rPr>
      </w:r>
    </w:p>
    <w:tbl>
      <w:tblPr>
        <w:tblStyle w:val="Table1"/>
        <w:tblW w:w="94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
        <w:gridCol w:w="991"/>
        <w:gridCol w:w="776"/>
        <w:gridCol w:w="6772"/>
        <w:tblGridChange w:id="0">
          <w:tblGrid>
            <w:gridCol w:w="903"/>
            <w:gridCol w:w="991"/>
            <w:gridCol w:w="776"/>
            <w:gridCol w:w="6772"/>
          </w:tblGrid>
        </w:tblGridChange>
      </w:tblGrid>
      <w:tr>
        <w:trPr>
          <w:cantSplit w:val="0"/>
          <w:trHeight w:val="292" w:hRule="atLeast"/>
          <w:tblHeader w:val="0"/>
        </w:trPr>
        <w:tc>
          <w:tcPr>
            <w:gridSpan w:val="4"/>
            <w:shd w:fill="d6e3bc"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8. CRONOGRAMA NOTURNO (quintas-feiras das 8h20min às 11h50min)</w:t>
            </w:r>
            <w:r w:rsidDel="00000000" w:rsidR="00000000" w:rsidRPr="00000000">
              <w:rPr>
                <w:rtl w:val="0"/>
              </w:rPr>
            </w:r>
          </w:p>
        </w:tc>
      </w:tr>
      <w:tr>
        <w:trPr>
          <w:cantSplit w:val="0"/>
          <w:trHeight w:val="292" w:hRule="atLeast"/>
          <w:tblHeader w:val="0"/>
        </w:trPr>
        <w:tc>
          <w:tcPr>
            <w:shd w:fill="e2efd9"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Semana</w:t>
            </w:r>
            <w:r w:rsidDel="00000000" w:rsidR="00000000" w:rsidRPr="00000000">
              <w:rPr>
                <w:rtl w:val="0"/>
              </w:rPr>
            </w:r>
          </w:p>
        </w:tc>
        <w:tc>
          <w:tcPr>
            <w:shd w:fill="e2efd9"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Unidade</w:t>
            </w:r>
            <w:r w:rsidDel="00000000" w:rsidR="00000000" w:rsidRPr="00000000">
              <w:rPr>
                <w:rtl w:val="0"/>
              </w:rPr>
            </w:r>
          </w:p>
        </w:tc>
        <w:tc>
          <w:tcPr>
            <w:shd w:fill="e2efd9"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Data</w:t>
            </w:r>
            <w:r w:rsidDel="00000000" w:rsidR="00000000" w:rsidRPr="00000000">
              <w:rPr>
                <w:rtl w:val="0"/>
              </w:rPr>
            </w:r>
          </w:p>
        </w:tc>
        <w:tc>
          <w:tcPr>
            <w:shd w:fill="e2efd9"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Atividade</w:t>
            </w:r>
            <w:r w:rsidDel="00000000" w:rsidR="00000000" w:rsidRPr="00000000">
              <w:rPr>
                <w:rtl w:val="0"/>
              </w:rPr>
            </w:r>
          </w:p>
        </w:tc>
      </w:tr>
      <w:tr>
        <w:trPr>
          <w:cantSplit w:val="0"/>
          <w:trHeight w:val="358" w:hRule="atLeast"/>
          <w:tblHeader w:val="0"/>
        </w:trPr>
        <w:tc>
          <w:tcPr>
            <w:shd w:fill="auto"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1ª</w:t>
            </w:r>
          </w:p>
        </w:tc>
        <w:tc>
          <w:tcPr>
            <w:shd w:fill="ffffff"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p>
        </w:tc>
        <w:tc>
          <w:tcPr>
            <w:shd w:fill="ffffff"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05/09*</w:t>
            </w:r>
          </w:p>
        </w:tc>
        <w:tc>
          <w:tcPr>
            <w:shd w:fill="ffffff"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Apresentação e discussão do plano de ensino da disciplina.</w:t>
            </w:r>
          </w:p>
          <w:p w:rsidR="00000000" w:rsidDel="00000000" w:rsidP="00000000" w:rsidRDefault="00000000" w:rsidRPr="00000000" w14:paraId="000000CD">
            <w:pPr>
              <w:ind w:right="51"/>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Divisão das equipes de trabalho para as visitas aos CS.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Orientações sobre o trabalho de visitas ao CS.</w:t>
            </w:r>
          </w:p>
        </w:tc>
      </w:tr>
      <w:tr>
        <w:trPr>
          <w:cantSplit w:val="0"/>
          <w:trHeight w:val="358" w:hRule="atLeast"/>
          <w:tblHeader w:val="0"/>
        </w:trPr>
        <w:tc>
          <w:tcP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2ª</w:t>
            </w:r>
          </w:p>
        </w:tc>
        <w:tc>
          <w:tcP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w:t>
            </w:r>
          </w:p>
        </w:tc>
        <w:tc>
          <w:tcP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12/09</w:t>
            </w:r>
          </w:p>
        </w:tc>
        <w:tc>
          <w:tcP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Texto: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As políticas de saúde no Brasil nos anos 80: a conformação da reforma sanitária e a construção da hegemonia do projeto neoliberal.</w:t>
            </w:r>
            <w:r w:rsidDel="00000000" w:rsidR="00000000" w:rsidRPr="00000000">
              <w:rPr>
                <w:rtl w:val="0"/>
              </w:rPr>
            </w:r>
          </w:p>
        </w:tc>
      </w:tr>
      <w:tr>
        <w:trPr>
          <w:cantSplit w:val="0"/>
          <w:trHeight w:val="358" w:hRule="atLeast"/>
          <w:tblHeader w:val="0"/>
        </w:trPr>
        <w:tc>
          <w:tcPr>
            <w:shd w:fill="auto"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3ª</w:t>
            </w:r>
          </w:p>
        </w:tc>
        <w:tc>
          <w:tcPr>
            <w:shd w:fill="ffffff"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w:t>
            </w:r>
          </w:p>
        </w:tc>
        <w:tc>
          <w:tcPr>
            <w:shd w:fill="ffffff"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19/09</w:t>
            </w:r>
          </w:p>
        </w:tc>
        <w:tc>
          <w:tcPr>
            <w:shd w:fill="ffffff"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Texto: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As políticas de saúde no Brasil nos anos 80: a conformação da reforma sanitária e a construção da hegemonia do projeto neoliberal.</w:t>
            </w:r>
            <w:r w:rsidDel="00000000" w:rsidR="00000000" w:rsidRPr="00000000">
              <w:rPr>
                <w:rtl w:val="0"/>
              </w:rPr>
            </w:r>
          </w:p>
        </w:tc>
      </w:tr>
      <w:tr>
        <w:trPr>
          <w:cantSplit w:val="0"/>
          <w:trHeight w:val="358" w:hRule="atLeast"/>
          <w:tblHeader w:val="0"/>
        </w:trPr>
        <w:tc>
          <w:tcPr>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4ª</w:t>
            </w:r>
          </w:p>
        </w:tc>
        <w:tc>
          <w:tcPr>
            <w:shd w:fill="ffffff"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w:t>
            </w:r>
          </w:p>
        </w:tc>
        <w:tc>
          <w:tcPr>
            <w:shd w:fill="ffffff"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26/09</w:t>
            </w:r>
          </w:p>
        </w:tc>
        <w:tc>
          <w:tcPr>
            <w:shd w:fill="ffffff" w:val="clear"/>
            <w:vAlign w:val="center"/>
          </w:tcPr>
          <w:p w:rsidR="00000000" w:rsidDel="00000000" w:rsidP="00000000" w:rsidRDefault="00000000" w:rsidRPr="00000000" w14:paraId="000000DC">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Textos:</w:t>
            </w:r>
          </w:p>
          <w:p w:rsidR="00000000" w:rsidDel="00000000" w:rsidP="00000000" w:rsidRDefault="00000000" w:rsidRPr="00000000" w14:paraId="000000DD">
            <w:pP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Reforma sanitária e projeto ético-político do Serviço Social: elementos para o debate.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Saúde é democracia.</w:t>
            </w:r>
          </w:p>
        </w:tc>
      </w:tr>
      <w:tr>
        <w:trPr>
          <w:cantSplit w:val="0"/>
          <w:trHeight w:val="358" w:hRule="atLeast"/>
          <w:tblHeader w:val="0"/>
        </w:trPr>
        <w:tc>
          <w:tcPr>
            <w:shd w:fill="auto"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5ª</w:t>
            </w:r>
          </w:p>
        </w:tc>
        <w:tc>
          <w:tcPr>
            <w:shd w:fill="ffffff"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w:t>
            </w:r>
          </w:p>
        </w:tc>
        <w:tc>
          <w:tcPr>
            <w:shd w:fill="ffffff"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03/10</w:t>
            </w:r>
          </w:p>
        </w:tc>
        <w:tc>
          <w:tcPr>
            <w:shd w:fill="ffffff" w:val="clear"/>
            <w:vAlign w:val="center"/>
          </w:tcPr>
          <w:p w:rsidR="00000000" w:rsidDel="00000000" w:rsidP="00000000" w:rsidRDefault="00000000" w:rsidRPr="00000000" w14:paraId="000000E2">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Filme: Saúde tem cura</w:t>
            </w:r>
          </w:p>
          <w:p w:rsidR="00000000" w:rsidDel="00000000" w:rsidP="00000000" w:rsidRDefault="00000000" w:rsidRPr="00000000" w14:paraId="000000E3">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Texto: </w:t>
            </w:r>
          </w:p>
          <w:p w:rsidR="00000000" w:rsidDel="00000000" w:rsidP="00000000" w:rsidRDefault="00000000" w:rsidRPr="00000000" w14:paraId="000000E4">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O que é o SUS.</w:t>
            </w:r>
          </w:p>
        </w:tc>
      </w:tr>
      <w:tr>
        <w:trPr>
          <w:cantSplit w:val="0"/>
          <w:trHeight w:val="438" w:hRule="atLeast"/>
          <w:tblHeader w:val="0"/>
        </w:trPr>
        <w:tc>
          <w:tcP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6ª</w:t>
            </w:r>
          </w:p>
        </w:tc>
        <w:tc>
          <w:tcP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II</w:t>
            </w:r>
          </w:p>
        </w:tc>
        <w:tc>
          <w:tcP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10/10</w:t>
            </w:r>
          </w:p>
        </w:tc>
        <w:tc>
          <w:tcPr>
            <w:vAlign w:val="center"/>
          </w:tcPr>
          <w:p w:rsidR="00000000" w:rsidDel="00000000" w:rsidP="00000000" w:rsidRDefault="00000000" w:rsidRPr="00000000" w14:paraId="000000E8">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Textos: </w:t>
            </w:r>
          </w:p>
          <w:p w:rsidR="00000000" w:rsidDel="00000000" w:rsidP="00000000" w:rsidRDefault="00000000" w:rsidRPr="00000000" w14:paraId="000000E9">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Constituição Federal de 1988 - artigos 196 a 200.</w:t>
            </w:r>
          </w:p>
          <w:p w:rsidR="00000000" w:rsidDel="00000000" w:rsidP="00000000" w:rsidRDefault="00000000" w:rsidRPr="00000000" w14:paraId="000000EA">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Lei n. 8.080 de 19 de setembro de 1990.</w:t>
            </w:r>
          </w:p>
        </w:tc>
      </w:tr>
      <w:tr>
        <w:trPr>
          <w:cantSplit w:val="0"/>
          <w:trHeight w:val="313" w:hRule="atLeast"/>
          <w:tblHeader w:val="0"/>
        </w:trPr>
        <w:tc>
          <w:tcP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7ª</w:t>
            </w:r>
            <w:r w:rsidDel="00000000" w:rsidR="00000000" w:rsidRPr="00000000">
              <w:rPr>
                <w:rtl w:val="0"/>
              </w:rPr>
            </w:r>
          </w:p>
        </w:tc>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17/10</w:t>
            </w:r>
            <w:r w:rsidDel="00000000" w:rsidR="00000000" w:rsidRPr="00000000">
              <w:rPr>
                <w:rtl w:val="0"/>
              </w:rPr>
            </w:r>
          </w:p>
        </w:tc>
        <w:tc>
          <w:tcPr>
            <w:vAlign w:val="center"/>
          </w:tcPr>
          <w:p w:rsidR="00000000" w:rsidDel="00000000" w:rsidP="00000000" w:rsidRDefault="00000000" w:rsidRPr="00000000" w14:paraId="000000EE">
            <w:pPr>
              <w:jc w:val="both"/>
              <w:rPr>
                <w:rFonts w:ascii="Garamond" w:cs="Garamond" w:eastAsia="Garamond" w:hAnsi="Garamond"/>
                <w:b w:val="0"/>
                <w:color w:val="ff000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Prova individual I</w:t>
            </w:r>
            <w:r w:rsidDel="00000000" w:rsidR="00000000" w:rsidRPr="00000000">
              <w:rPr>
                <w:rtl w:val="0"/>
              </w:rPr>
            </w:r>
          </w:p>
        </w:tc>
      </w:tr>
      <w:tr>
        <w:trPr>
          <w:cantSplit w:val="0"/>
          <w:trHeight w:val="438" w:hRule="atLeast"/>
          <w:tblHeader w:val="0"/>
        </w:trPr>
        <w:tc>
          <w:tcP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8ª</w:t>
            </w:r>
            <w:r w:rsidDel="00000000" w:rsidR="00000000" w:rsidRPr="00000000">
              <w:rPr>
                <w:rtl w:val="0"/>
              </w:rPr>
            </w:r>
          </w:p>
        </w:tc>
        <w:tc>
          <w:tcP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24/10</w:t>
            </w:r>
            <w:r w:rsidDel="00000000" w:rsidR="00000000" w:rsidRPr="00000000">
              <w:rPr>
                <w:rtl w:val="0"/>
              </w:rPr>
            </w:r>
          </w:p>
        </w:tc>
        <w:tc>
          <w:tcPr>
            <w:vAlign w:val="center"/>
          </w:tcPr>
          <w:p w:rsidR="00000000" w:rsidDel="00000000" w:rsidP="00000000" w:rsidRDefault="00000000" w:rsidRPr="00000000" w14:paraId="000000F2">
            <w:pPr>
              <w:jc w:val="both"/>
              <w:rPr>
                <w:rFonts w:ascii="Garamond" w:cs="Garamond" w:eastAsia="Garamond" w:hAnsi="Garamond"/>
                <w:b w:val="0"/>
                <w:color w:val="ff000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V </w:t>
            </w:r>
            <w:r w:rsidDel="00000000" w:rsidR="00000000" w:rsidRPr="00000000">
              <w:rPr>
                <w:rFonts w:ascii="Garamond" w:cs="Garamond" w:eastAsia="Garamond" w:hAnsi="Garamond"/>
                <w:b w:val="1"/>
                <w:color w:val="ff0000"/>
                <w:sz w:val="20"/>
                <w:szCs w:val="20"/>
                <w:highlight w:val="white"/>
                <w:vertAlign w:val="baseline"/>
                <w:rtl w:val="0"/>
              </w:rPr>
              <w:t xml:space="preserve">Seminário Nacional Serviço Social, Trabalho e Política Social</w:t>
            </w:r>
            <w:r w:rsidDel="00000000" w:rsidR="00000000" w:rsidRPr="00000000">
              <w:rPr>
                <w:rtl w:val="0"/>
              </w:rPr>
            </w:r>
          </w:p>
        </w:tc>
      </w:tr>
      <w:tr>
        <w:trPr>
          <w:cantSplit w:val="0"/>
          <w:trHeight w:val="295" w:hRule="atLeast"/>
          <w:tblHeader w:val="0"/>
        </w:trPr>
        <w:tc>
          <w:tcP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9ª</w:t>
            </w:r>
          </w:p>
        </w:tc>
        <w:tc>
          <w:tcP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II</w:t>
            </w:r>
          </w:p>
        </w:tc>
        <w:tc>
          <w:tcP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31/10</w:t>
            </w:r>
          </w:p>
        </w:tc>
        <w:tc>
          <w:tcPr>
            <w:vAlign w:val="center"/>
          </w:tcPr>
          <w:p w:rsidR="00000000" w:rsidDel="00000000" w:rsidP="00000000" w:rsidRDefault="00000000" w:rsidRPr="00000000" w14:paraId="000000F6">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Filme: Sicko – S.O.S. Saúde.</w:t>
            </w:r>
          </w:p>
          <w:p w:rsidR="00000000" w:rsidDel="00000000" w:rsidP="00000000" w:rsidRDefault="00000000" w:rsidRPr="00000000" w14:paraId="000000F7">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Texto:</w:t>
            </w:r>
          </w:p>
          <w:p w:rsidR="00000000" w:rsidDel="00000000" w:rsidP="00000000" w:rsidRDefault="00000000" w:rsidRPr="00000000" w14:paraId="000000F8">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A agenda para reformas do Banco Mundial e a política de saúde: algumas notas para reflexão</w:t>
            </w:r>
          </w:p>
        </w:tc>
      </w:tr>
      <w:tr>
        <w:trPr>
          <w:cantSplit w:val="0"/>
          <w:trHeight w:val="277" w:hRule="atLeast"/>
          <w:tblHeader w:val="0"/>
        </w:trPr>
        <w:tc>
          <w:tcP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10ª</w:t>
            </w:r>
          </w:p>
        </w:tc>
        <w:tc>
          <w:tcP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II</w:t>
            </w:r>
          </w:p>
        </w:tc>
        <w:tc>
          <w:tcP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07/11</w:t>
            </w:r>
          </w:p>
        </w:tc>
        <w:tc>
          <w:tcPr>
            <w:vAlign w:val="center"/>
          </w:tcPr>
          <w:p w:rsidR="00000000" w:rsidDel="00000000" w:rsidP="00000000" w:rsidRDefault="00000000" w:rsidRPr="00000000" w14:paraId="000000FC">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Textos: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Por que ser contra aos novos modelos de gestão do SUS?</w:t>
            </w:r>
          </w:p>
          <w:p w:rsidR="00000000" w:rsidDel="00000000" w:rsidP="00000000" w:rsidRDefault="00000000" w:rsidRPr="00000000" w14:paraId="000000FE">
            <w:pPr>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Porque não instituir copagamento no Sistema Único de Saúde: efeitos nocivos para o acesso a serviços e a saúde dos cidadãos.</w:t>
            </w:r>
          </w:p>
        </w:tc>
      </w:tr>
      <w:tr>
        <w:trPr>
          <w:cantSplit w:val="0"/>
          <w:trHeight w:val="322" w:hRule="atLeast"/>
          <w:tblHeader w:val="0"/>
        </w:trPr>
        <w:tc>
          <w:tcPr>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11ª</w:t>
            </w:r>
          </w:p>
        </w:tc>
        <w:tc>
          <w:tcPr>
            <w:shd w:fill="ffffff"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III</w:t>
            </w:r>
          </w:p>
        </w:tc>
        <w:tc>
          <w:tcPr>
            <w:shd w:fill="ffffff"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14/11</w:t>
            </w:r>
          </w:p>
        </w:tc>
        <w:tc>
          <w:tcPr>
            <w:shd w:fill="ffffff" w:val="clear"/>
            <w:vAlign w:val="center"/>
          </w:tcPr>
          <w:p w:rsidR="00000000" w:rsidDel="00000000" w:rsidP="00000000" w:rsidRDefault="00000000" w:rsidRPr="00000000" w14:paraId="00000102">
            <w:pPr>
              <w:ind w:right="51"/>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Textos:</w:t>
            </w:r>
          </w:p>
          <w:p w:rsidR="00000000" w:rsidDel="00000000" w:rsidP="00000000" w:rsidRDefault="00000000" w:rsidRPr="00000000" w14:paraId="00000103">
            <w:pPr>
              <w:ind w:right="51"/>
              <w:jc w:val="both"/>
              <w:rPr>
                <w:rFonts w:ascii="Garamond" w:cs="Garamond" w:eastAsia="Garamond" w:hAnsi="Garamond"/>
                <w:sz w:val="20"/>
                <w:szCs w:val="20"/>
                <w:vertAlign w:val="baseline"/>
              </w:rPr>
            </w:pPr>
            <w:r w:rsidDel="00000000" w:rsidR="00000000" w:rsidRPr="00000000">
              <w:rPr>
                <w:rFonts w:ascii="Garamond" w:cs="Garamond" w:eastAsia="Garamond" w:hAnsi="Garamond"/>
                <w:b w:val="0"/>
                <w:color w:val="000000"/>
                <w:sz w:val="20"/>
                <w:szCs w:val="20"/>
                <w:vertAlign w:val="baseline"/>
                <w:rtl w:val="0"/>
              </w:rPr>
              <w:t xml:space="preserve">Serviço Social e Saúde – desafios intelectuais e operativos.</w:t>
            </w:r>
            <w:r w:rsidDel="00000000" w:rsidR="00000000" w:rsidRPr="00000000">
              <w:rPr>
                <w:rtl w:val="0"/>
              </w:rPr>
            </w:r>
          </w:p>
        </w:tc>
      </w:tr>
      <w:tr>
        <w:trPr>
          <w:cantSplit w:val="0"/>
          <w:trHeight w:val="322" w:hRule="atLeast"/>
          <w:tblHeader w:val="0"/>
        </w:trPr>
        <w:tc>
          <w:tcP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12ª</w:t>
            </w:r>
          </w:p>
        </w:tc>
        <w:tc>
          <w:tcP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III</w:t>
            </w:r>
          </w:p>
        </w:tc>
        <w:tc>
          <w:tcP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21/11</w:t>
            </w:r>
          </w:p>
        </w:tc>
        <w:tc>
          <w:tcP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b0f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Atuação profissional na saúde – seminário com Assistentes Sociais que intervêm em diferentes programas.</w:t>
            </w:r>
            <w:r w:rsidDel="00000000" w:rsidR="00000000" w:rsidRPr="00000000">
              <w:rPr>
                <w:rtl w:val="0"/>
              </w:rPr>
            </w:r>
          </w:p>
        </w:tc>
      </w:tr>
      <w:tr>
        <w:trPr>
          <w:cantSplit w:val="0"/>
          <w:trHeight w:val="277" w:hRule="atLeast"/>
          <w:tblHeader w:val="0"/>
        </w:trPr>
        <w:tc>
          <w:tcPr>
            <w:shd w:fill="auto"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13ª</w:t>
            </w:r>
            <w:r w:rsidDel="00000000" w:rsidR="00000000" w:rsidRPr="00000000">
              <w:rPr>
                <w:rtl w:val="0"/>
              </w:rPr>
            </w:r>
          </w:p>
        </w:tc>
        <w:tc>
          <w:tcPr>
            <w:shd w:fill="ffffff"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III</w:t>
            </w:r>
            <w:r w:rsidDel="00000000" w:rsidR="00000000" w:rsidRPr="00000000">
              <w:rPr>
                <w:rtl w:val="0"/>
              </w:rPr>
            </w:r>
          </w:p>
        </w:tc>
        <w:tc>
          <w:tcPr>
            <w:shd w:fill="ffffff"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28/11</w:t>
            </w:r>
            <w:r w:rsidDel="00000000" w:rsidR="00000000" w:rsidRPr="00000000">
              <w:rPr>
                <w:rtl w:val="0"/>
              </w:rPr>
            </w:r>
          </w:p>
        </w:tc>
        <w:tc>
          <w:tcPr>
            <w:shd w:fill="ffffff"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Apresentação do folder sobre o trabalho do assistente social na saúde</w:t>
            </w:r>
            <w:r w:rsidDel="00000000" w:rsidR="00000000" w:rsidRPr="00000000">
              <w:rPr>
                <w:rtl w:val="0"/>
              </w:rPr>
            </w:r>
          </w:p>
        </w:tc>
      </w:tr>
      <w:tr>
        <w:trPr>
          <w:cantSplit w:val="0"/>
          <w:trHeight w:val="304" w:hRule="atLeast"/>
          <w:tblHeader w:val="0"/>
        </w:trPr>
        <w:tc>
          <w:tcP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14ª</w:t>
            </w:r>
          </w:p>
        </w:tc>
        <w:tc>
          <w:tcPr>
            <w:vAlign w:val="center"/>
          </w:tcPr>
          <w:p w:rsidR="00000000" w:rsidDel="00000000" w:rsidP="00000000" w:rsidRDefault="00000000" w:rsidRPr="00000000" w14:paraId="0000010D">
            <w:pPr>
              <w:jc w:val="center"/>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IV</w:t>
            </w:r>
          </w:p>
        </w:tc>
        <w:tc>
          <w:tcP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05/12</w:t>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Textos: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Lei n. 8.142 de 28 de dezembro de 1990.</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Conselhos de Saúde: visões “macro” e “micro”.</w:t>
            </w:r>
            <w:r w:rsidDel="00000000" w:rsidR="00000000" w:rsidRPr="00000000">
              <w:rPr>
                <w:rtl w:val="0"/>
              </w:rPr>
            </w:r>
          </w:p>
        </w:tc>
      </w:tr>
      <w:tr>
        <w:trPr>
          <w:cantSplit w:val="0"/>
          <w:trHeight w:val="259" w:hRule="atLeast"/>
          <w:tblHeader w:val="0"/>
        </w:trPr>
        <w:tc>
          <w:tcPr>
            <w:shd w:fill="ffffff"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15ª</w:t>
            </w:r>
            <w:r w:rsidDel="00000000" w:rsidR="00000000" w:rsidRPr="00000000">
              <w:rPr>
                <w:rtl w:val="0"/>
              </w:rPr>
            </w:r>
          </w:p>
        </w:tc>
        <w:tc>
          <w:tcPr>
            <w:shd w:fill="ffffff" w:val="clear"/>
            <w:vAlign w:val="center"/>
          </w:tcPr>
          <w:p w:rsidR="00000000" w:rsidDel="00000000" w:rsidP="00000000" w:rsidRDefault="00000000" w:rsidRPr="00000000" w14:paraId="00000113">
            <w:pPr>
              <w:jc w:val="center"/>
              <w:rPr>
                <w:rFonts w:ascii="Garamond" w:cs="Garamond" w:eastAsia="Garamond" w:hAnsi="Garamond"/>
                <w:b w:val="0"/>
                <w:color w:val="ff000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IV</w:t>
            </w:r>
            <w:r w:rsidDel="00000000" w:rsidR="00000000" w:rsidRPr="00000000">
              <w:rPr>
                <w:rtl w:val="0"/>
              </w:rPr>
            </w:r>
          </w:p>
        </w:tc>
        <w:tc>
          <w:tcPr>
            <w:shd w:fill="ffffff"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12/12</w:t>
            </w:r>
            <w:r w:rsidDel="00000000" w:rsidR="00000000" w:rsidRPr="00000000">
              <w:rPr>
                <w:rtl w:val="0"/>
              </w:rPr>
            </w:r>
          </w:p>
        </w:tc>
        <w:tc>
          <w:tcPr>
            <w:shd w:fill="ffffff" w:val="clear"/>
            <w:vAlign w:val="center"/>
          </w:tcPr>
          <w:p w:rsidR="00000000" w:rsidDel="00000000" w:rsidP="00000000" w:rsidRDefault="00000000" w:rsidRPr="00000000" w14:paraId="00000115">
            <w:pPr>
              <w:ind w:right="51"/>
              <w:jc w:val="both"/>
              <w:rPr>
                <w:rFonts w:ascii="Garamond" w:cs="Garamond" w:eastAsia="Garamond" w:hAnsi="Garamond"/>
                <w:b w:val="0"/>
                <w:color w:val="ff000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Apresentação do trabalho de análise sobre a visita ao CS.</w:t>
            </w:r>
            <w:r w:rsidDel="00000000" w:rsidR="00000000" w:rsidRPr="00000000">
              <w:rPr>
                <w:rtl w:val="0"/>
              </w:rPr>
            </w:r>
          </w:p>
          <w:p w:rsidR="00000000" w:rsidDel="00000000" w:rsidP="00000000" w:rsidRDefault="00000000" w:rsidRPr="00000000" w14:paraId="00000116">
            <w:pPr>
              <w:ind w:right="51"/>
              <w:jc w:val="both"/>
              <w:rPr>
                <w:rFonts w:ascii="Garamond" w:cs="Garamond" w:eastAsia="Garamond" w:hAnsi="Garamond"/>
                <w:b w:val="0"/>
                <w:color w:val="ff000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Entrega do trabalho de análise sobre a visita ao CS </w:t>
            </w:r>
            <w:r w:rsidDel="00000000" w:rsidR="00000000" w:rsidRPr="00000000">
              <w:rPr>
                <w:rFonts w:ascii="Garamond" w:cs="Garamond" w:eastAsia="Garamond" w:hAnsi="Garamond"/>
                <w:b w:val="1"/>
                <w:i w:val="1"/>
                <w:color w:val="ff0000"/>
                <w:sz w:val="20"/>
                <w:szCs w:val="20"/>
                <w:vertAlign w:val="baseline"/>
                <w:rtl w:val="0"/>
              </w:rPr>
              <w:t xml:space="preserve">(moodle – observar horário de envio).</w:t>
            </w:r>
            <w:r w:rsidDel="00000000" w:rsidR="00000000" w:rsidRPr="00000000">
              <w:rPr>
                <w:rtl w:val="0"/>
              </w:rPr>
            </w:r>
          </w:p>
        </w:tc>
      </w:tr>
      <w:tr>
        <w:trPr>
          <w:cantSplit w:val="0"/>
          <w:trHeight w:val="259" w:hRule="atLeast"/>
          <w:tblHeader w:val="0"/>
        </w:trPr>
        <w:tc>
          <w:tcPr>
            <w:tcBorders>
              <w:bottom w:color="000000" w:space="0" w:sz="4" w:val="single"/>
            </w:tcBorders>
            <w:shd w:fill="ffffff"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16ª</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18">
            <w:pPr>
              <w:jc w:val="center"/>
              <w:rPr>
                <w:rFonts w:ascii="Garamond" w:cs="Garamond" w:eastAsia="Garamond" w:hAnsi="Garamond"/>
                <w:b w:val="0"/>
                <w:color w:val="ff000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ff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ff0000"/>
                <w:sz w:val="20"/>
                <w:szCs w:val="20"/>
                <w:u w:val="none"/>
                <w:shd w:fill="auto" w:val="clear"/>
                <w:vertAlign w:val="baseline"/>
                <w:rtl w:val="0"/>
              </w:rPr>
              <w:t xml:space="preserve">19/12</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11A">
            <w:pPr>
              <w:ind w:right="51"/>
              <w:jc w:val="both"/>
              <w:rPr>
                <w:rFonts w:ascii="Garamond" w:cs="Garamond" w:eastAsia="Garamond" w:hAnsi="Garamond"/>
                <w:b w:val="0"/>
                <w:color w:val="ff000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Prova de recuperação.</w:t>
            </w:r>
            <w:r w:rsidDel="00000000" w:rsidR="00000000" w:rsidRPr="00000000">
              <w:rPr>
                <w:rtl w:val="0"/>
              </w:rPr>
            </w:r>
          </w:p>
          <w:p w:rsidR="00000000" w:rsidDel="00000000" w:rsidP="00000000" w:rsidRDefault="00000000" w:rsidRPr="00000000" w14:paraId="0000011B">
            <w:pPr>
              <w:ind w:right="51"/>
              <w:jc w:val="both"/>
              <w:rPr>
                <w:rFonts w:ascii="Garamond" w:cs="Garamond" w:eastAsia="Garamond" w:hAnsi="Garamond"/>
                <w:b w:val="0"/>
                <w:sz w:val="20"/>
                <w:szCs w:val="20"/>
                <w:vertAlign w:val="baseline"/>
              </w:rPr>
            </w:pPr>
            <w:r w:rsidDel="00000000" w:rsidR="00000000" w:rsidRPr="00000000">
              <w:rPr>
                <w:rFonts w:ascii="Garamond" w:cs="Garamond" w:eastAsia="Garamond" w:hAnsi="Garamond"/>
                <w:b w:val="1"/>
                <w:color w:val="ff0000"/>
                <w:sz w:val="20"/>
                <w:szCs w:val="20"/>
                <w:vertAlign w:val="baseline"/>
                <w:rtl w:val="0"/>
              </w:rPr>
              <w:t xml:space="preserve">Entrega das notas finais.</w:t>
            </w:r>
            <w:r w:rsidDel="00000000" w:rsidR="00000000" w:rsidRPr="00000000">
              <w:rPr>
                <w:rtl w:val="0"/>
              </w:rPr>
            </w:r>
          </w:p>
        </w:tc>
      </w:tr>
      <w:tr>
        <w:trPr>
          <w:cantSplit w:val="0"/>
          <w:trHeight w:val="259" w:hRule="atLeast"/>
          <w:tblHeader w:val="0"/>
        </w:trPr>
        <w:tc>
          <w:tcPr>
            <w:gridSpan w:val="4"/>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C">
            <w:pPr>
              <w:ind w:right="51"/>
              <w:jc w:val="both"/>
              <w:rPr>
                <w:rFonts w:ascii="Garamond" w:cs="Garamond" w:eastAsia="Garamond" w:hAnsi="Garamond"/>
                <w:sz w:val="20"/>
                <w:szCs w:val="20"/>
                <w:vertAlign w:val="baseline"/>
              </w:rPr>
            </w:pPr>
            <w:r w:rsidDel="00000000" w:rsidR="00000000" w:rsidRPr="00000000">
              <w:rPr>
                <w:rFonts w:ascii="Garamond" w:cs="Garamond" w:eastAsia="Garamond" w:hAnsi="Garamond"/>
                <w:sz w:val="20"/>
                <w:szCs w:val="20"/>
                <w:vertAlign w:val="baseline"/>
                <w:rtl w:val="0"/>
              </w:rPr>
              <w:t xml:space="preserve">* As aulas iniciarão em 05/09 devido às férias da docente no período de 19/08 a 02/09.</w:t>
            </w:r>
          </w:p>
        </w:tc>
      </w:tr>
    </w:tbl>
    <w:p w:rsidR="00000000" w:rsidDel="00000000" w:rsidP="00000000" w:rsidRDefault="00000000" w:rsidRPr="00000000" w14:paraId="00000120">
      <w:pPr>
        <w:shd w:fill="ffffff" w:val="clear"/>
        <w:jc w:val="both"/>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c2d69b"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9. ALTERAÇÕES PROPOSTAS E JUSTIFICATIVAS</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Realizou-se uma inversão das unidades III e VI do PPC, ou seja, passou-se a discussão da participação da comunidade para o final da disciplina uma vez que as/os estudantes devem acompanhar as reuniões dos conselhos de saúde que ocorrem uma vez ao mês. Essa mudança possibilita mais tempo para acompanhar as reuniões e elaborar o trabalho exigido para a unidade.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Ampliou-se o número de bibliografias básicas em relação às indicações do PPC para contemplar todas as discussões das unidades. Nesta versão do plano de ensino seguiu-se a indicação do NDE para reduzir as bibliografias básicas.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Na estrutura do plano de ensino não se fez um item separado para referências básicas e outro para referências complementares. Indicou-se ambas as referências dentro das unidades para facilitar a compreensão das/os estudantes.</w:t>
      </w:r>
    </w:p>
    <w:sectPr>
      <w:headerReference r:id="rId11" w:type="default"/>
      <w:pgSz w:h="16838" w:w="11906" w:orient="portrait"/>
      <w:pgMar w:bottom="1418" w:top="1135"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Verdana"/>
  <w:font w:name="Cambr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drawing>
        <wp:inline distB="0" distT="0" distL="114300" distR="114300">
          <wp:extent cx="656590" cy="71437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659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SERVIÇO PÚBLICO FEDERAL</w:t>
    </w:r>
    <w:r w:rsidDel="00000000" w:rsidR="00000000" w:rsidRPr="00000000">
      <w:rPr>
        <w:rtl w:val="0"/>
      </w:rPr>
    </w:r>
  </w:p>
  <w:p w:rsidR="00000000" w:rsidDel="00000000" w:rsidP="00000000" w:rsidRDefault="00000000" w:rsidRPr="00000000" w14:paraId="00000127">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UNIVERSIDADE FEDERAL DE SANTA CATARINA</w:t>
    </w:r>
    <w:r w:rsidDel="00000000" w:rsidR="00000000" w:rsidRPr="00000000">
      <w:rPr>
        <w:rtl w:val="0"/>
      </w:rPr>
    </w:r>
  </w:p>
  <w:p w:rsidR="00000000" w:rsidDel="00000000" w:rsidP="00000000" w:rsidRDefault="00000000" w:rsidRPr="00000000" w14:paraId="00000128">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CENTRO SOCIOECONÔMICO</w:t>
    </w:r>
    <w:r w:rsidDel="00000000" w:rsidR="00000000" w:rsidRPr="00000000">
      <w:rPr>
        <w:rtl w:val="0"/>
      </w:rPr>
    </w:r>
  </w:p>
  <w:p w:rsidR="00000000" w:rsidDel="00000000" w:rsidP="00000000" w:rsidRDefault="00000000" w:rsidRPr="00000000" w14:paraId="00000129">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DEPARTAMENTO DE SERVIÇO SOCIAL</w:t>
    </w:r>
    <w:r w:rsidDel="00000000" w:rsidR="00000000" w:rsidRPr="00000000">
      <w:rPr>
        <w:rtl w:val="0"/>
      </w:rPr>
    </w:r>
  </w:p>
  <w:p w:rsidR="00000000" w:rsidDel="00000000" w:rsidP="00000000" w:rsidRDefault="00000000" w:rsidRPr="00000000" w14:paraId="0000012A">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CAMPUS REITOR JOÃO DAVID FERREIRA LIMA – TRINDADE – CEP 88040-900 – FLORIANÓPOLIS/SC</w:t>
    </w:r>
    <w:r w:rsidDel="00000000" w:rsidR="00000000" w:rsidRPr="00000000">
      <w:rPr>
        <w:rtl w:val="0"/>
      </w:rPr>
    </w:r>
  </w:p>
  <w:p w:rsidR="00000000" w:rsidDel="00000000" w:rsidP="00000000" w:rsidRDefault="00000000" w:rsidRPr="00000000" w14:paraId="0000012B">
    <w:pPr>
      <w:jc w:val="center"/>
      <w:rPr>
        <w:rFonts w:ascii="Garamond" w:cs="Garamond" w:eastAsia="Garamond" w:hAnsi="Garamond"/>
        <w:b w:val="0"/>
        <w:sz w:val="16"/>
        <w:szCs w:val="16"/>
        <w:vertAlign w:val="baseline"/>
      </w:rPr>
    </w:pPr>
    <w:r w:rsidDel="00000000" w:rsidR="00000000" w:rsidRPr="00000000">
      <w:rPr>
        <w:rFonts w:ascii="Garamond" w:cs="Garamond" w:eastAsia="Garamond" w:hAnsi="Garamond"/>
        <w:b w:val="1"/>
        <w:sz w:val="16"/>
        <w:szCs w:val="16"/>
        <w:vertAlign w:val="baseline"/>
        <w:rtl w:val="0"/>
      </w:rPr>
      <w:t xml:space="preserve">TELEFONE +55 (48) 3721-3800 - dss@contato.ufsc.br|www.dss.ufsc.br</w:t>
    </w:r>
    <w:r w:rsidDel="00000000" w:rsidR="00000000" w:rsidRPr="00000000">
      <w:rPr>
        <w:rtl w:val="0"/>
      </w:rPr>
    </w:r>
  </w:p>
  <w:p w:rsidR="00000000" w:rsidDel="00000000" w:rsidP="00000000" w:rsidRDefault="00000000" w:rsidRPr="00000000" w14:paraId="0000012C">
    <w:pPr>
      <w:jc w:val="center"/>
      <w:rPr>
        <w:rFonts w:ascii="Garamond" w:cs="Garamond" w:eastAsia="Garamond" w:hAnsi="Garamond"/>
        <w:b w:val="0"/>
        <w:sz w:val="18"/>
        <w:szCs w:val="18"/>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6939598</wp:posOffset>
              </wp:positionH>
              <wp:positionV relativeFrom="topMargin">
                <wp:posOffset>7602538</wp:posOffset>
              </wp:positionV>
              <wp:extent cx="339090" cy="2192655"/>
              <wp:effectExtent b="0" l="0" r="0" t="0"/>
              <wp:wrapNone/>
              <wp:docPr id="1026" name=""/>
              <a:graphic>
                <a:graphicData uri="http://schemas.microsoft.com/office/word/2010/wordprocessingShape">
                  <wps:wsp>
                    <wps:cNvSpPr/>
                    <wps:cNvPr id="2" name="Shape 2"/>
                    <wps:spPr>
                      <a:xfrm>
                        <a:off x="5181218" y="2688435"/>
                        <a:ext cx="329565" cy="21831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0"/>
                              <w:vertAlign w:val="baseline"/>
                            </w:rPr>
                            <w:t xml:space="preserve">Página PAGE    \* MERGEFORMAT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6939598</wp:posOffset>
              </wp:positionH>
              <wp:positionV relativeFrom="topMargin">
                <wp:posOffset>7602538</wp:posOffset>
              </wp:positionV>
              <wp:extent cx="339090" cy="2192655"/>
              <wp:effectExtent b="0" l="0" r="0" t="0"/>
              <wp:wrapNone/>
              <wp:docPr id="102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9090" cy="219265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Título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pt-BR" w:val="pt-BR"/>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pt-BR" w:val="pt-BR"/>
    </w:rPr>
  </w:style>
  <w:style w:type="paragraph" w:styleId="Título3">
    <w:name w:val="Título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pt-BR" w:val="pt-BR"/>
    </w:rPr>
  </w:style>
  <w:style w:type="paragraph" w:styleId="Título5">
    <w:name w:val="Título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Recuodecorpodetexto">
    <w:name w:val="Recuo de corpo de texto"/>
    <w:basedOn w:val="Normal"/>
    <w:next w:val="Recuodecorpodetex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orpodetexto">
    <w:name w:val="Corpo de texto"/>
    <w:basedOn w:val="Normal"/>
    <w:next w:val="Corpodetexto"/>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orpodetexto2">
    <w:name w:val="Corpo de texto 2"/>
    <w:basedOn w:val="Normal"/>
    <w:next w:val="Corpodetexto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odapé">
    <w:name w:val="Rodapé"/>
    <w:basedOn w:val="Normal"/>
    <w:next w:val="Rodapé"/>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pt-BR" w:val="pt-BR"/>
    </w:rPr>
  </w:style>
  <w:style w:type="paragraph" w:styleId="Corpodetexto3">
    <w:name w:val="Corpo de texto 3"/>
    <w:basedOn w:val="Normal"/>
    <w:next w:val="Corpodetexto3"/>
    <w:autoRedefine w:val="0"/>
    <w:hidden w:val="0"/>
    <w:qFormat w:val="0"/>
    <w:pPr>
      <w:suppressAutoHyphens w:val="1"/>
      <w:autoSpaceDE w:val="0"/>
      <w:autoSpaceDN w:val="0"/>
      <w:spacing w:after="120" w:line="1" w:lineRule="atLeast"/>
      <w:ind w:leftChars="-1" w:rightChars="0" w:firstLineChars="-1"/>
      <w:textDirection w:val="btLr"/>
      <w:textAlignment w:val="top"/>
      <w:outlineLvl w:val="0"/>
    </w:pPr>
    <w:rPr>
      <w:rFonts w:ascii="Century Schoolbook" w:hAnsi="Century Schoolbook"/>
      <w:w w:val="100"/>
      <w:position w:val="-1"/>
      <w:sz w:val="16"/>
      <w:szCs w:val="16"/>
      <w:effect w:val="none"/>
      <w:vertAlign w:val="baseline"/>
      <w:cs w:val="0"/>
      <w:em w:val="none"/>
      <w:lang w:bidi="ar-SA" w:eastAsia="pt-BR" w:val="pt-B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Recuodecorpodetexto3">
    <w:name w:val="Recuo de corpo de texto 3"/>
    <w:basedOn w:val="Normal"/>
    <w:next w:val="Recuodecorpodetexto3"/>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16"/>
      <w:szCs w:val="16"/>
      <w:effect w:val="none"/>
      <w:vertAlign w:val="baseline"/>
      <w:cs w:val="0"/>
      <w:em w:val="none"/>
      <w:lang w:bidi="ar-SA" w:eastAsia="pt-BR" w:val="pt-BR"/>
    </w:rPr>
  </w:style>
  <w:style w:type="character" w:styleId="style22">
    <w:name w:val="style22"/>
    <w:basedOn w:val="Fonteparág.padrão"/>
    <w:next w:val="style22"/>
    <w:autoRedefine w:val="0"/>
    <w:hidden w:val="0"/>
    <w:qFormat w:val="0"/>
    <w:rPr>
      <w:w w:val="100"/>
      <w:position w:val="-1"/>
      <w:effect w:val="none"/>
      <w:vertAlign w:val="baseline"/>
      <w:cs w:val="0"/>
      <w:em w:val="none"/>
      <w:lang/>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CM4">
    <w:name w:val="CM4"/>
    <w:basedOn w:val="Default"/>
    <w:next w:val="Default"/>
    <w:autoRedefine w:val="0"/>
    <w:hidden w:val="0"/>
    <w:qFormat w:val="0"/>
    <w:pPr>
      <w:widowControl w:val="0"/>
      <w:suppressAutoHyphens w:val="1"/>
      <w:autoSpaceDE w:val="0"/>
      <w:autoSpaceDN w:val="0"/>
      <w:adjustRightInd w:val="0"/>
      <w:spacing w:after="275"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paragraph" w:styleId="CM5">
    <w:name w:val="CM5"/>
    <w:basedOn w:val="Default"/>
    <w:next w:val="Default"/>
    <w:autoRedefine w:val="0"/>
    <w:hidden w:val="0"/>
    <w:qFormat w:val="0"/>
    <w:pPr>
      <w:widowControl w:val="0"/>
      <w:suppressAutoHyphens w:val="1"/>
      <w:autoSpaceDE w:val="0"/>
      <w:autoSpaceDN w:val="0"/>
      <w:adjustRightInd w:val="0"/>
      <w:spacing w:after="65"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paragraph" w:styleId="CM6">
    <w:name w:val="CM6"/>
    <w:basedOn w:val="Default"/>
    <w:next w:val="Default"/>
    <w:autoRedefine w:val="0"/>
    <w:hidden w:val="0"/>
    <w:qFormat w:val="0"/>
    <w:pPr>
      <w:widowControl w:val="0"/>
      <w:suppressAutoHyphens w:val="1"/>
      <w:autoSpaceDE w:val="0"/>
      <w:autoSpaceDN w:val="0"/>
      <w:adjustRightInd w:val="0"/>
      <w:spacing w:after="220"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paragraph" w:styleId="CM10">
    <w:name w:val="CM10"/>
    <w:basedOn w:val="Default"/>
    <w:next w:val="Default"/>
    <w:autoRedefine w:val="0"/>
    <w:hidden w:val="0"/>
    <w:qFormat w:val="0"/>
    <w:pPr>
      <w:widowControl w:val="0"/>
      <w:suppressAutoHyphens w:val="1"/>
      <w:autoSpaceDE w:val="0"/>
      <w:autoSpaceDN w:val="0"/>
      <w:adjustRightInd w:val="0"/>
      <w:spacing w:after="160"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character" w:styleId="Título5Char">
    <w:name w:val="Título 5 Char"/>
    <w:next w:val="Título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paragraph" w:styleId="H3">
    <w:name w:val="H3"/>
    <w:basedOn w:val="Normal"/>
    <w:next w:val="Normal"/>
    <w:autoRedefine w:val="0"/>
    <w:hidden w:val="0"/>
    <w:qFormat w:val="0"/>
    <w:pPr>
      <w:keepNext w:val="1"/>
      <w:suppressAutoHyphens w:val="1"/>
      <w:spacing w:after="100" w:before="100" w:line="1" w:lineRule="atLeast"/>
      <w:ind w:leftChars="-1" w:rightChars="0" w:firstLineChars="-1"/>
      <w:textDirection w:val="btLr"/>
      <w:textAlignment w:val="top"/>
      <w:outlineLvl w:val="3"/>
    </w:pPr>
    <w:rPr>
      <w:b w:val="1"/>
      <w:snapToGrid w:val="0"/>
      <w:w w:val="100"/>
      <w:position w:val="-1"/>
      <w:sz w:val="28"/>
      <w:szCs w:val="20"/>
      <w:effect w:val="none"/>
      <w:vertAlign w:val="baseline"/>
      <w:cs w:val="0"/>
      <w:em w:val="none"/>
      <w:lang w:bidi="ar-SA" w:eastAsia="pt-BR" w:val="pt-BR"/>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boletimtexto31">
    <w:name w:val="boletimtexto31"/>
    <w:next w:val="boletimtexto31"/>
    <w:autoRedefine w:val="0"/>
    <w:hidden w:val="0"/>
    <w:qFormat w:val="0"/>
    <w:rPr>
      <w:rFonts w:ascii="Verdana" w:hAnsi="Verdana" w:hint="default"/>
      <w:w w:val="100"/>
      <w:position w:val="-1"/>
      <w:sz w:val="20"/>
      <w:szCs w:val="20"/>
      <w:effect w:val="none"/>
      <w:vertAlign w:val="baseline"/>
      <w:cs w:val="0"/>
      <w:em w:val="none"/>
      <w:lang/>
    </w:rPr>
  </w:style>
  <w:style w:type="character" w:styleId="newstit21">
    <w:name w:val="newstit21"/>
    <w:next w:val="newstit21"/>
    <w:autoRedefine w:val="0"/>
    <w:hidden w:val="0"/>
    <w:qFormat w:val="0"/>
    <w:rPr>
      <w:rFonts w:ascii="Verdana" w:hAnsi="Verdana" w:hint="default"/>
      <w:b w:val="1"/>
      <w:bCs w:val="1"/>
      <w:color w:val="638294"/>
      <w:w w:val="100"/>
      <w:position w:val="-1"/>
      <w:sz w:val="24"/>
      <w:szCs w:val="24"/>
      <w:effect w:val="none"/>
      <w:vertAlign w:val="baseline"/>
      <w:cs w:val="0"/>
      <w:em w:val="none"/>
      <w:lang/>
    </w:rPr>
  </w:style>
  <w:style w:type="character" w:styleId="style2">
    <w:name w:val="style2"/>
    <w:basedOn w:val="Fonteparág.padrão"/>
    <w:next w:val="style2"/>
    <w:autoRedefine w:val="0"/>
    <w:hidden w:val="0"/>
    <w:qFormat w:val="0"/>
    <w:rPr>
      <w:w w:val="100"/>
      <w:position w:val="-1"/>
      <w:effect w:val="none"/>
      <w:vertAlign w:val="baseline"/>
      <w:cs w:val="0"/>
      <w:em w:val="none"/>
      <w:lang/>
    </w:rPr>
  </w:style>
  <w:style w:type="character" w:styleId="A1">
    <w:name w:val="A1"/>
    <w:next w:val="A1"/>
    <w:autoRedefine w:val="0"/>
    <w:hidden w:val="0"/>
    <w:qFormat w:val="0"/>
    <w:rPr>
      <w:b w:val="1"/>
      <w:bCs w:val="1"/>
      <w:color w:val="000000"/>
      <w:w w:val="100"/>
      <w:position w:val="-1"/>
      <w:sz w:val="28"/>
      <w:szCs w:val="28"/>
      <w:effect w:val="none"/>
      <w:vertAlign w:val="baseline"/>
      <w:cs w:val="0"/>
      <w:em w:val="none"/>
      <w:lang/>
    </w:rPr>
  </w:style>
  <w:style w:type="character" w:styleId="A0">
    <w:name w:val="A0"/>
    <w:next w:val="A0"/>
    <w:autoRedefine w:val="0"/>
    <w:hidden w:val="0"/>
    <w:qFormat w:val="0"/>
    <w:rPr>
      <w:color w:val="000000"/>
      <w:w w:val="100"/>
      <w:position w:val="-1"/>
      <w:sz w:val="16"/>
      <w:szCs w:val="16"/>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paragraph" w:styleId="CM1">
    <w:name w:val="CM1"/>
    <w:basedOn w:val="Normal"/>
    <w:next w:val="Normal"/>
    <w:autoRedefine w:val="0"/>
    <w:hidden w:val="0"/>
    <w:qFormat w:val="0"/>
    <w:pPr>
      <w:widowControl w:val="0"/>
      <w:suppressAutoHyphens w:val="1"/>
      <w:autoSpaceDE w:val="0"/>
      <w:autoSpaceDN w:val="0"/>
      <w:adjustRightInd w:val="0"/>
      <w:spacing w:line="248"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M2">
    <w:name w:val="CM2"/>
    <w:basedOn w:val="Normal"/>
    <w:next w:val="Normal"/>
    <w:autoRedefine w:val="0"/>
    <w:hidden w:val="0"/>
    <w:qFormat w:val="0"/>
    <w:pPr>
      <w:widowControl w:val="0"/>
      <w:suppressAutoHyphens w:val="1"/>
      <w:autoSpaceDE w:val="0"/>
      <w:autoSpaceDN w:val="0"/>
      <w:adjustRightInd w:val="0"/>
      <w:spacing w:line="26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CM7">
    <w:name w:val="CM7"/>
    <w:basedOn w:val="Default"/>
    <w:next w:val="Default"/>
    <w:autoRedefine w:val="0"/>
    <w:hidden w:val="0"/>
    <w:qFormat w:val="0"/>
    <w:pPr>
      <w:widowControl w:val="0"/>
      <w:suppressAutoHyphens w:val="1"/>
      <w:autoSpaceDE w:val="0"/>
      <w:autoSpaceDN w:val="0"/>
      <w:adjustRightInd w:val="0"/>
      <w:spacing w:after="413"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paragraph" w:styleId="CM3">
    <w:name w:val="CM3"/>
    <w:basedOn w:val="Default"/>
    <w:next w:val="Default"/>
    <w:autoRedefine w:val="0"/>
    <w:hidden w:val="0"/>
    <w:qFormat w:val="0"/>
    <w:pPr>
      <w:widowControl w:val="0"/>
      <w:suppressAutoHyphens w:val="1"/>
      <w:autoSpaceDE w:val="0"/>
      <w:autoSpaceDN w:val="0"/>
      <w:adjustRightInd w:val="0"/>
      <w:spacing w:line="393"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paragraph" w:styleId="CM8">
    <w:name w:val="CM8"/>
    <w:basedOn w:val="Default"/>
    <w:next w:val="Default"/>
    <w:autoRedefine w:val="0"/>
    <w:hidden w:val="0"/>
    <w:qFormat w:val="0"/>
    <w:pPr>
      <w:widowControl w:val="0"/>
      <w:suppressAutoHyphens w:val="1"/>
      <w:autoSpaceDE w:val="0"/>
      <w:autoSpaceDN w:val="0"/>
      <w:adjustRightInd w:val="0"/>
      <w:spacing w:after="123"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paragraph" w:styleId="CM9">
    <w:name w:val="CM9"/>
    <w:basedOn w:val="Default"/>
    <w:next w:val="Default"/>
    <w:autoRedefine w:val="0"/>
    <w:hidden w:val="0"/>
    <w:qFormat w:val="0"/>
    <w:pPr>
      <w:widowControl w:val="0"/>
      <w:suppressAutoHyphens w:val="1"/>
      <w:autoSpaceDE w:val="0"/>
      <w:autoSpaceDN w:val="0"/>
      <w:adjustRightInd w:val="0"/>
      <w:spacing w:after="308"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pt-BR" w:val="pt-BR"/>
    </w:rPr>
  </w:style>
  <w:style w:type="character" w:styleId="RecuodecorpodetextoChar">
    <w:name w:val="Recuo de corpo de texto Char"/>
    <w:next w:val="RecuodecorpodetextoChar"/>
    <w:autoRedefine w:val="0"/>
    <w:hidden w:val="0"/>
    <w:qFormat w:val="0"/>
    <w:rPr>
      <w:w w:val="100"/>
      <w:position w:val="-1"/>
      <w:sz w:val="24"/>
      <w:szCs w:val="24"/>
      <w:effect w:val="none"/>
      <w:vertAlign w:val="baseline"/>
      <w:cs w:val="0"/>
      <w:em w:val="none"/>
      <w:lang/>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character" w:styleId="TextodecomentárioChar">
    <w:name w:val="Texto de comentário Char"/>
    <w:basedOn w:val="Fonteparág.padrão"/>
    <w:next w:val="TextodecomentárioChar"/>
    <w:autoRedefine w:val="0"/>
    <w:hidden w:val="0"/>
    <w:qFormat w:val="0"/>
    <w:rPr>
      <w:w w:val="100"/>
      <w:position w:val="-1"/>
      <w:effect w:val="none"/>
      <w:vertAlign w:val="baseline"/>
      <w:cs w:val="0"/>
      <w:em w:val="none"/>
      <w:lang/>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pt-BR" w:val="pt-BR"/>
    </w:rPr>
  </w:style>
  <w:style w:type="character" w:styleId="AssuntodocomentárioChar">
    <w:name w:val="Assunto do comentário Char"/>
    <w:next w:val="AssuntodocomentárioChar"/>
    <w:autoRedefine w:val="0"/>
    <w:hidden w:val="0"/>
    <w:qFormat w:val="0"/>
    <w:rPr>
      <w:b w:val="1"/>
      <w:bCs w:val="1"/>
      <w:w w:val="100"/>
      <w:position w:val="-1"/>
      <w:effect w:val="none"/>
      <w:vertAlign w:val="baseline"/>
      <w:cs w:val="0"/>
      <w:em w:val="none"/>
      <w:lang/>
    </w:rPr>
  </w:style>
  <w:style w:type="character" w:styleId="apple-converted-space">
    <w:name w:val="apple-converted-space"/>
    <w:basedOn w:val="Fonteparág.padrão"/>
    <w:next w:val="apple-converted-space"/>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position w:val="-1"/>
      <w:sz w:val="24"/>
      <w:effect w:val="none"/>
      <w:vertAlign w:val="baseline"/>
      <w:cs w:val="0"/>
      <w:em w:val="none"/>
      <w:lang w:eastAsia="pt-BR" w:val="pt-BR"/>
    </w:rPr>
  </w:style>
  <w:style w:type="paragraph" w:styleId="ParágrafodaLista">
    <w:name w:val="Parágrafo da Lista"/>
    <w:basedOn w:val="Normal"/>
    <w:next w:val="Parágrafoda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ítulo">
    <w:name w:val="Subtítulo"/>
    <w:basedOn w:val="Normal"/>
    <w:next w:val="Subtítulo"/>
    <w:autoRedefine w:val="0"/>
    <w:hidden w:val="0"/>
    <w:qFormat w:val="0"/>
    <w:pPr>
      <w:suppressAutoHyphens w:val="1"/>
      <w:spacing w:after="60" w:line="1" w:lineRule="atLeast"/>
      <w:ind w:leftChars="-1" w:rightChars="0" w:firstLineChars="-1"/>
      <w:jc w:val="center"/>
      <w:textDirection w:val="btLr"/>
      <w:textAlignment w:val="top"/>
      <w:outlineLvl w:val="1"/>
    </w:pPr>
    <w:rPr>
      <w:rFonts w:ascii="Arial" w:hAnsi="Arial"/>
      <w:w w:val="100"/>
      <w:position w:val="-1"/>
      <w:sz w:val="24"/>
      <w:szCs w:val="24"/>
      <w:effect w:val="none"/>
      <w:vertAlign w:val="baseline"/>
      <w:cs w:val="0"/>
      <w:em w:val="none"/>
      <w:lang w:bidi="ar-SA" w:eastAsia="pt-BR" w:val="pt-BR"/>
    </w:rPr>
  </w:style>
  <w:style w:type="character" w:styleId="SubtítuloChar">
    <w:name w:val="Subtítulo Char"/>
    <w:next w:val="SubtítuloChar"/>
    <w:autoRedefine w:val="0"/>
    <w:hidden w:val="0"/>
    <w:qFormat w:val="0"/>
    <w:rPr>
      <w:rFonts w:ascii="Arial" w:hAnsi="Arial"/>
      <w:w w:val="100"/>
      <w:position w:val="-1"/>
      <w:sz w:val="24"/>
      <w:szCs w:val="24"/>
      <w:effect w:val="none"/>
      <w:vertAlign w:val="baseline"/>
      <w:cs w:val="0"/>
      <w:em w:val="none"/>
      <w:lang w:eastAsia="pt-BR" w:val="pt-BR"/>
    </w:rPr>
  </w:style>
  <w:style w:type="character" w:styleId="Título1Char">
    <w:name w:val="Título 1 Char"/>
    <w:next w:val="Título1Char"/>
    <w:autoRedefine w:val="0"/>
    <w:hidden w:val="0"/>
    <w:qFormat w:val="0"/>
    <w:rPr>
      <w:b w:val="1"/>
      <w:bCs w:val="1"/>
      <w:w w:val="100"/>
      <w:kern w:val="36"/>
      <w:position w:val="-1"/>
      <w:sz w:val="48"/>
      <w:szCs w:val="48"/>
      <w:effect w:val="none"/>
      <w:vertAlign w:val="baseline"/>
      <w:cs w:val="0"/>
      <w:em w:val="none"/>
      <w:lang/>
    </w:rPr>
  </w:style>
  <w:style w:type="character" w:styleId="font-xl">
    <w:name w:val="font-xl"/>
    <w:basedOn w:val="Fonteparág.padrão"/>
    <w:next w:val="font-xl"/>
    <w:autoRedefine w:val="0"/>
    <w:hidden w:val="0"/>
    <w:qFormat w:val="0"/>
    <w:rPr>
      <w:w w:val="100"/>
      <w:position w:val="-1"/>
      <w:effect w:val="none"/>
      <w:vertAlign w:val="baseline"/>
      <w:cs w:val="0"/>
      <w:em w:val="none"/>
      <w:lang/>
    </w:rPr>
  </w:style>
  <w:style w:type="character" w:styleId="_dgc">
    <w:name w:val="_dgc"/>
    <w:basedOn w:val="Fonteparág.padrão"/>
    <w:next w:val="_dgc"/>
    <w:autoRedefine w:val="0"/>
    <w:hidden w:val="0"/>
    <w:qFormat w:val="0"/>
    <w:rPr>
      <w:w w:val="100"/>
      <w:position w:val="-1"/>
      <w:effect w:val="none"/>
      <w:vertAlign w:val="baseline"/>
      <w:cs w:val="0"/>
      <w:em w:val="none"/>
      <w:lang/>
    </w:rPr>
  </w:style>
  <w:style w:type="paragraph" w:styleId="Textodenotaderodapé">
    <w:name w:val="Texto de nota de rodapé"/>
    <w:basedOn w:val="Normal"/>
    <w:next w:val="Textodenotaderodapé"/>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character" w:styleId="TextodenotaderodapéChar">
    <w:name w:val="Texto de nota de rodapé Char"/>
    <w:basedOn w:val="Fonteparág.padrão"/>
    <w:next w:val="TextodenotaderodapéChar"/>
    <w:autoRedefine w:val="0"/>
    <w:hidden w:val="0"/>
    <w:qFormat w:val="0"/>
    <w:rPr>
      <w:w w:val="100"/>
      <w:position w:val="-1"/>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cfess.org.br/arquivos/Parametros_para_a_Atuacao_de_Assistentes_Sociais_na_Saude.pdf" TargetMode="External"/><Relationship Id="rId9" Type="http://schemas.openxmlformats.org/officeDocument/2006/relationships/hyperlink" Target="https://www.youtube.com/watch?v=b-kZMfwvKsM&amp;t=1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eli.regina@ufsc.br" TargetMode="External"/><Relationship Id="rId8" Type="http://schemas.openxmlformats.org/officeDocument/2006/relationships/hyperlink" Target="https://www.youtube.com/watch?v=gZXezQG8ku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jpPM0Uz0t4TwCmQbS1e2Dnh/w==">CgMxLjA4AHIhMXAzbU5mSHdFSGZsUTliMFdFbHJ2VVRKeVlha19Ic0Zr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2024-07-22T19:28:00Z</dcterms:created>
  <dc:creator>dss001</dc:creator>
</cp:coreProperties>
</file>